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7A" w:rsidRPr="00A70B7A" w:rsidRDefault="00777B3D" w:rsidP="00A70B7A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15pt;height:90.8pt" filled="t">
            <v:fill color2="black"/>
            <v:imagedata r:id="rId6" o:title=""/>
          </v:shape>
        </w:pict>
      </w:r>
    </w:p>
    <w:p w:rsidR="00A70B7A" w:rsidRDefault="00A70B7A" w:rsidP="00B26441">
      <w:pPr>
        <w:jc w:val="center"/>
        <w:rPr>
          <w:b/>
          <w:lang w:eastAsia="es-AR"/>
        </w:rPr>
      </w:pPr>
      <w:r>
        <w:rPr>
          <w:b/>
          <w:lang w:eastAsia="es-AR"/>
        </w:rPr>
        <w:t>ÁREA ESTADO Y POLÍTICAS PÚBLICAS</w:t>
      </w:r>
    </w:p>
    <w:p w:rsidR="00A70B7A" w:rsidRDefault="00A70B7A" w:rsidP="00B26441">
      <w:pPr>
        <w:jc w:val="center"/>
        <w:rPr>
          <w:b/>
          <w:lang w:eastAsia="es-AR"/>
        </w:rPr>
      </w:pPr>
      <w:r>
        <w:rPr>
          <w:b/>
          <w:lang w:eastAsia="es-AR"/>
        </w:rPr>
        <w:t>Director Académico: Dr. Daniel García Delgado</w:t>
      </w:r>
    </w:p>
    <w:p w:rsidR="00A70B7A" w:rsidRDefault="00A70B7A" w:rsidP="00B26441">
      <w:pPr>
        <w:jc w:val="center"/>
        <w:rPr>
          <w:b/>
          <w:lang w:eastAsia="es-AR"/>
        </w:rPr>
      </w:pPr>
    </w:p>
    <w:p w:rsidR="00A70B7A" w:rsidRDefault="00A70B7A" w:rsidP="00B26441">
      <w:pPr>
        <w:jc w:val="center"/>
        <w:rPr>
          <w:b/>
          <w:lang w:eastAsia="es-AR"/>
        </w:rPr>
      </w:pPr>
    </w:p>
    <w:p w:rsidR="00B26441" w:rsidRPr="00D73398" w:rsidRDefault="00B26441" w:rsidP="00B26441">
      <w:pPr>
        <w:jc w:val="center"/>
        <w:rPr>
          <w:b/>
          <w:lang w:eastAsia="es-AR"/>
        </w:rPr>
      </w:pPr>
      <w:r w:rsidRPr="00D73398">
        <w:rPr>
          <w:b/>
          <w:lang w:eastAsia="es-AR"/>
        </w:rPr>
        <w:t>Diploma Superior Organizaciones de la Sociedad Civil - 2016</w:t>
      </w:r>
    </w:p>
    <w:p w:rsidR="00B26441" w:rsidRPr="00D73398" w:rsidRDefault="00B26441" w:rsidP="00B26441">
      <w:pPr>
        <w:jc w:val="center"/>
        <w:rPr>
          <w:b/>
          <w:lang w:eastAsia="es-AR"/>
        </w:rPr>
      </w:pPr>
      <w:r w:rsidRPr="00D73398">
        <w:rPr>
          <w:b/>
          <w:lang w:eastAsia="es-AR"/>
        </w:rPr>
        <w:t>“Actores, demandas y políticas públicas en el nuevo escenario</w:t>
      </w:r>
      <w:r w:rsidR="0022742D">
        <w:rPr>
          <w:b/>
          <w:lang w:eastAsia="es-AR"/>
        </w:rPr>
        <w:t xml:space="preserve"> Argentino y de la región</w:t>
      </w:r>
      <w:r w:rsidRPr="00D73398">
        <w:rPr>
          <w:b/>
          <w:lang w:eastAsia="es-AR"/>
        </w:rPr>
        <w:t>”</w:t>
      </w:r>
    </w:p>
    <w:p w:rsidR="00B26441" w:rsidRDefault="00B26441" w:rsidP="00B62B8B">
      <w:pPr>
        <w:jc w:val="both"/>
        <w:rPr>
          <w:lang w:eastAsia="es-AR"/>
        </w:rPr>
      </w:pPr>
    </w:p>
    <w:p w:rsidR="003F3D5A" w:rsidRDefault="00840C14" w:rsidP="00D73398">
      <w:pPr>
        <w:ind w:firstLine="708"/>
        <w:jc w:val="both"/>
        <w:rPr>
          <w:lang w:eastAsia="es-AR"/>
        </w:rPr>
      </w:pPr>
      <w:r>
        <w:rPr>
          <w:lang w:eastAsia="es-AR"/>
        </w:rPr>
        <w:t>Con la consolidación de la democracia en la región</w:t>
      </w:r>
      <w:r w:rsidR="00B26441">
        <w:rPr>
          <w:lang w:eastAsia="es-AR"/>
        </w:rPr>
        <w:t>,</w:t>
      </w:r>
      <w:r>
        <w:rPr>
          <w:lang w:eastAsia="es-AR"/>
        </w:rPr>
        <w:t xml:space="preserve"> a partir de la década de los ´80,</w:t>
      </w:r>
      <w:r w:rsidRPr="00840C14">
        <w:rPr>
          <w:lang w:eastAsia="es-AR"/>
        </w:rPr>
        <w:t xml:space="preserve"> </w:t>
      </w:r>
      <w:r w:rsidR="0000042C">
        <w:rPr>
          <w:lang w:eastAsia="es-AR"/>
        </w:rPr>
        <w:t>la sociedad civil se instaló</w:t>
      </w:r>
      <w:r>
        <w:rPr>
          <w:lang w:eastAsia="es-AR"/>
        </w:rPr>
        <w:t xml:space="preserve"> como</w:t>
      </w:r>
      <w:r w:rsidR="0000042C">
        <w:rPr>
          <w:lang w:eastAsia="es-AR"/>
        </w:rPr>
        <w:t xml:space="preserve"> objeto de estudio para el mundo académico y</w:t>
      </w:r>
      <w:r w:rsidRPr="00840C14">
        <w:rPr>
          <w:lang w:eastAsia="es-AR"/>
        </w:rPr>
        <w:t xml:space="preserve"> para e</w:t>
      </w:r>
      <w:r w:rsidR="008849CD">
        <w:rPr>
          <w:lang w:eastAsia="es-AR"/>
        </w:rPr>
        <w:t xml:space="preserve">l Estado al constituirse en </w:t>
      </w:r>
      <w:r>
        <w:rPr>
          <w:lang w:eastAsia="es-AR"/>
        </w:rPr>
        <w:t>actor de las políticas públicas</w:t>
      </w:r>
      <w:r w:rsidRPr="00840C14">
        <w:rPr>
          <w:lang w:eastAsia="es-AR"/>
        </w:rPr>
        <w:t>.</w:t>
      </w:r>
      <w:r>
        <w:rPr>
          <w:lang w:eastAsia="es-AR"/>
        </w:rPr>
        <w:t xml:space="preserve"> La complejización</w:t>
      </w:r>
      <w:r w:rsidR="0000042C">
        <w:rPr>
          <w:lang w:eastAsia="es-AR"/>
        </w:rPr>
        <w:t xml:space="preserve"> de lo</w:t>
      </w:r>
      <w:r>
        <w:rPr>
          <w:lang w:eastAsia="es-AR"/>
        </w:rPr>
        <w:t xml:space="preserve"> social</w:t>
      </w:r>
      <w:r w:rsidR="007F645C">
        <w:rPr>
          <w:lang w:eastAsia="es-AR"/>
        </w:rPr>
        <w:t xml:space="preserve"> y de las subjetividades</w:t>
      </w:r>
      <w:r w:rsidR="0000042C">
        <w:rPr>
          <w:lang w:eastAsia="es-AR"/>
        </w:rPr>
        <w:t>, como consecuencia de las transformaciones estructurales en los modelos de desarrollo</w:t>
      </w:r>
      <w:r>
        <w:rPr>
          <w:lang w:eastAsia="es-AR"/>
        </w:rPr>
        <w:t>, condicionó la emergencia de actores</w:t>
      </w:r>
      <w:r w:rsidR="007F645C">
        <w:rPr>
          <w:lang w:eastAsia="es-AR"/>
        </w:rPr>
        <w:t xml:space="preserve"> colectivos</w:t>
      </w:r>
      <w:r>
        <w:rPr>
          <w:lang w:eastAsia="es-AR"/>
        </w:rPr>
        <w:t xml:space="preserve"> que buscaron representar, organizar y canalizar</w:t>
      </w:r>
      <w:r w:rsidRPr="00840C14">
        <w:rPr>
          <w:lang w:eastAsia="es-AR"/>
        </w:rPr>
        <w:t xml:space="preserve"> </w:t>
      </w:r>
      <w:r>
        <w:rPr>
          <w:lang w:eastAsia="es-AR"/>
        </w:rPr>
        <w:t>las</w:t>
      </w:r>
      <w:r w:rsidR="007F645C">
        <w:rPr>
          <w:lang w:eastAsia="es-AR"/>
        </w:rPr>
        <w:t xml:space="preserve"> nuevas</w:t>
      </w:r>
      <w:r w:rsidR="0000042C">
        <w:rPr>
          <w:lang w:eastAsia="es-AR"/>
        </w:rPr>
        <w:t xml:space="preserve"> demandas sociales que aparecían</w:t>
      </w:r>
      <w:r>
        <w:rPr>
          <w:lang w:eastAsia="es-AR"/>
        </w:rPr>
        <w:t>. La crisis de los partidos políticos tradicionales y de las representaciones sindicales, acompaña</w:t>
      </w:r>
      <w:r w:rsidR="00B26441">
        <w:rPr>
          <w:lang w:eastAsia="es-AR"/>
        </w:rPr>
        <w:t>ron y favorecieron este proceso</w:t>
      </w:r>
      <w:r>
        <w:rPr>
          <w:lang w:eastAsia="es-AR"/>
        </w:rPr>
        <w:t xml:space="preserve"> que se caracterizó por presentar un fuerte nivel de movilización social y de pr</w:t>
      </w:r>
      <w:r w:rsidR="0000042C">
        <w:rPr>
          <w:lang w:eastAsia="es-AR"/>
        </w:rPr>
        <w:t>otesta, particularmente a partir</w:t>
      </w:r>
      <w:r>
        <w:rPr>
          <w:lang w:eastAsia="es-AR"/>
        </w:rPr>
        <w:t xml:space="preserve"> </w:t>
      </w:r>
      <w:r w:rsidR="00B62B8B">
        <w:rPr>
          <w:lang w:eastAsia="es-AR"/>
        </w:rPr>
        <w:t>de la crisis del modelo neoliber</w:t>
      </w:r>
      <w:r>
        <w:rPr>
          <w:lang w:eastAsia="es-AR"/>
        </w:rPr>
        <w:t>al a principios de siglo XXI</w:t>
      </w:r>
      <w:r w:rsidR="0000042C">
        <w:rPr>
          <w:lang w:eastAsia="es-AR"/>
        </w:rPr>
        <w:t xml:space="preserve"> en Argentina y en el resto de América Latina</w:t>
      </w:r>
      <w:r>
        <w:rPr>
          <w:lang w:eastAsia="es-AR"/>
        </w:rPr>
        <w:t>.</w:t>
      </w:r>
      <w:r w:rsidR="00B26441">
        <w:rPr>
          <w:lang w:eastAsia="es-AR"/>
        </w:rPr>
        <w:t xml:space="preserve"> </w:t>
      </w:r>
    </w:p>
    <w:p w:rsidR="00B62B8B" w:rsidRDefault="003F3D5A" w:rsidP="006E2061">
      <w:pPr>
        <w:ind w:firstLine="708"/>
        <w:jc w:val="both"/>
        <w:rPr>
          <w:lang w:eastAsia="es-AR"/>
        </w:rPr>
      </w:pPr>
      <w:r w:rsidRPr="003F3D5A">
        <w:rPr>
          <w:lang w:eastAsia="es-AR"/>
        </w:rPr>
        <w:t>La movilización y ocupación del espacio público para la protesta y las demandas de respuestas por parte del Estado, son marcas notables de los sistemas políticos de la región  y de su sociedad civil. Desde el retorno a la democracia en la década de los `80, diversos actores han apelado a este recurso</w:t>
      </w:r>
      <w:r>
        <w:rPr>
          <w:lang w:eastAsia="es-AR"/>
        </w:rPr>
        <w:t>.</w:t>
      </w:r>
      <w:r w:rsidRPr="003F3D5A">
        <w:rPr>
          <w:lang w:eastAsia="es-AR"/>
        </w:rPr>
        <w:t xml:space="preserve"> El retorno de la democracia es tomado como punto de partida para analizar diversos fenómenos sociales actuales. A medida que transcurrieron los años la conflictividad y las demandas sociales tendieron a tornarse más complejas y heterogéneas; así, organizaciones y </w:t>
      </w:r>
      <w:r>
        <w:rPr>
          <w:lang w:eastAsia="es-AR"/>
        </w:rPr>
        <w:t>nuevos movimientos sociales</w:t>
      </w:r>
      <w:r w:rsidRPr="003F3D5A">
        <w:rPr>
          <w:lang w:eastAsia="es-AR"/>
        </w:rPr>
        <w:t xml:space="preserve"> (algunos ya existente, otros emergentes) comenzaron a ganar protago</w:t>
      </w:r>
      <w:r>
        <w:rPr>
          <w:lang w:eastAsia="es-AR"/>
        </w:rPr>
        <w:t>nismo como canales de expresión</w:t>
      </w:r>
      <w:r w:rsidRPr="003F3D5A">
        <w:rPr>
          <w:lang w:eastAsia="es-AR"/>
        </w:rPr>
        <w:t>. En particular la dinámica de la década del 90, incluyó profundos cambios en la matriz de la relación Estado – sociedad, muy particularmente en las instancias de mediación entre ambos espacios</w:t>
      </w:r>
      <w:r>
        <w:rPr>
          <w:lang w:eastAsia="es-AR"/>
        </w:rPr>
        <w:t>.</w:t>
      </w:r>
      <w:r w:rsidRPr="003F3D5A">
        <w:rPr>
          <w:lang w:eastAsia="es-AR"/>
        </w:rPr>
        <w:t xml:space="preserve"> A su vez comenzaron a multiplicarse los casos de organizaciones y movimientos sociales, que adquirían un gran protagonismo en torno de ciertas demandas que se presentaban en el espacio público</w:t>
      </w:r>
      <w:r w:rsidR="006E2061">
        <w:rPr>
          <w:lang w:eastAsia="es-AR"/>
        </w:rPr>
        <w:t>, vinculadas principalmente al aumento de la pobreza, el deterioro de las condiciones de vida y la masificación del desempleo en nuestras sociedades.</w:t>
      </w:r>
    </w:p>
    <w:p w:rsidR="003F3D5A" w:rsidRDefault="003F3D5A" w:rsidP="003F3D5A">
      <w:pPr>
        <w:ind w:firstLine="708"/>
        <w:jc w:val="both"/>
        <w:rPr>
          <w:lang w:eastAsia="es-AR"/>
        </w:rPr>
      </w:pPr>
      <w:r>
        <w:rPr>
          <w:lang w:eastAsia="es-AR"/>
        </w:rPr>
        <w:t xml:space="preserve">Luego de la crisis económica, política y social del neoliberalismo a principio de siglo, </w:t>
      </w:r>
      <w:r w:rsidRPr="003F3D5A">
        <w:rPr>
          <w:lang w:eastAsia="es-AR"/>
        </w:rPr>
        <w:t>se han observado  procesos de movilización, protesta y apoyo social en</w:t>
      </w:r>
      <w:r>
        <w:rPr>
          <w:lang w:eastAsia="es-AR"/>
        </w:rPr>
        <w:t xml:space="preserve"> </w:t>
      </w:r>
      <w:r w:rsidRPr="003F3D5A">
        <w:rPr>
          <w:lang w:eastAsia="es-AR"/>
        </w:rPr>
        <w:t xml:space="preserve">torno a cuestiones vinculadas a la distribución de la renta socialmente producida, y a la regulación y ampliación de derechos civiles, </w:t>
      </w:r>
      <w:r w:rsidRPr="003F3D5A">
        <w:rPr>
          <w:lang w:eastAsia="es-AR"/>
        </w:rPr>
        <w:lastRenderedPageBreak/>
        <w:t>políticos, sociales, económicos, culturales y de cuarta y quinta generación. La consolidación de procesos de desarrollo basados en el aumento del empleo y del consumo interno como elementos impulsores de la demanda agregada en un escenario internacional favorable</w:t>
      </w:r>
      <w:r>
        <w:rPr>
          <w:lang w:eastAsia="es-AR"/>
        </w:rPr>
        <w:t xml:space="preserve"> para las </w:t>
      </w:r>
      <w:r w:rsidRPr="003F3D5A">
        <w:rPr>
          <w:i/>
          <w:lang w:eastAsia="es-AR"/>
        </w:rPr>
        <w:t>comoditties</w:t>
      </w:r>
      <w:r>
        <w:rPr>
          <w:lang w:eastAsia="es-AR"/>
        </w:rPr>
        <w:t xml:space="preserve"> regionales</w:t>
      </w:r>
      <w:r w:rsidRPr="003F3D5A">
        <w:rPr>
          <w:lang w:eastAsia="es-AR"/>
        </w:rPr>
        <w:t>, abrieron la puerta a la recomposición de las demandas sociales y de sus principales actores en la Argentin</w:t>
      </w:r>
      <w:r>
        <w:rPr>
          <w:lang w:eastAsia="es-AR"/>
        </w:rPr>
        <w:t>a y en otros países de América del Sur</w:t>
      </w:r>
      <w:r w:rsidRPr="003F3D5A">
        <w:rPr>
          <w:lang w:eastAsia="es-AR"/>
        </w:rPr>
        <w:t>. Estos gobiernos tuvieron como principal desafío la contención de estos actores movilizados y de sus demandas. La resolución de la crisis requirió, por un lado, un proceso de centralización y despliegue territorial del Estado que logró recomponer la relación con la sociedad a través de la satisfacción, siempre parcial e imperfecta, de sus demandas. Y por otro lado, requirió la no represión de las movilizaciones y protestas que aún se sucedían, y la incorporación de diversas demandas en la agenda pública, consolidando un nuevo escenario social. Durante este periodo hemos visto la emergencia de numerosas organizaciones sociales y procesos de movilización en torno a temáticas tan diversas como los derechos humanos, la cuestión social, la cuestión de género, las nuevas subjetividades e identidades, el medio ambiente, la cuestión agraria y el desarrollo territorial, la defensa de derechos civiles de minorías como los pueblos originarios y los colectivos LGTB, los medios de comunicación y tantas otras realidades. La heterogeneidad del mundo de las organizaciones de la sociedad civil nos habla de las importantes y complejas transformaciones ocurridas en la forma de concebir la resolución a sus demandas.</w:t>
      </w:r>
    </w:p>
    <w:p w:rsidR="00840C14" w:rsidRPr="00840C14" w:rsidRDefault="0000042C" w:rsidP="00D73398">
      <w:pPr>
        <w:ind w:firstLine="708"/>
        <w:jc w:val="both"/>
        <w:rPr>
          <w:lang w:eastAsia="es-AR"/>
        </w:rPr>
      </w:pPr>
      <w:r>
        <w:rPr>
          <w:lang w:eastAsia="es-AR"/>
        </w:rPr>
        <w:t>Los recientes cambios políticos y económicos en el escenario nacional y region</w:t>
      </w:r>
      <w:r w:rsidR="00C81668">
        <w:rPr>
          <w:lang w:eastAsia="es-AR"/>
        </w:rPr>
        <w:t>al</w:t>
      </w:r>
      <w:r w:rsidR="00B26441">
        <w:rPr>
          <w:lang w:eastAsia="es-AR"/>
        </w:rPr>
        <w:t xml:space="preserve"> (la asunción de la centro derecha en Argentina, la crisis político – económica de Brasil y Venezuela, el recambio presidencial en Uruguay, la continuidad del proceso boliviano, entre otros)</w:t>
      </w:r>
      <w:r w:rsidR="00C81668">
        <w:rPr>
          <w:lang w:eastAsia="es-AR"/>
        </w:rPr>
        <w:t xml:space="preserve">, </w:t>
      </w:r>
      <w:r w:rsidR="00840C14" w:rsidRPr="00840C14">
        <w:rPr>
          <w:lang w:eastAsia="es-AR"/>
        </w:rPr>
        <w:t>nos plantea</w:t>
      </w:r>
      <w:r w:rsidR="00B26441">
        <w:rPr>
          <w:lang w:eastAsia="es-AR"/>
        </w:rPr>
        <w:t>n un desafío</w:t>
      </w:r>
      <w:r w:rsidR="00840C14" w:rsidRPr="00840C14">
        <w:rPr>
          <w:lang w:eastAsia="es-AR"/>
        </w:rPr>
        <w:t xml:space="preserve"> en cuanto al</w:t>
      </w:r>
      <w:r w:rsidR="00B26441">
        <w:rPr>
          <w:lang w:eastAsia="es-AR"/>
        </w:rPr>
        <w:t xml:space="preserve"> análisis del</w:t>
      </w:r>
      <w:r w:rsidR="00840C14" w:rsidRPr="00840C14">
        <w:rPr>
          <w:lang w:eastAsia="es-AR"/>
        </w:rPr>
        <w:t xml:space="preserve"> rol de </w:t>
      </w:r>
      <w:r w:rsidR="007F645C">
        <w:rPr>
          <w:lang w:eastAsia="es-AR"/>
        </w:rPr>
        <w:t>la sociedad civil en las políticas públicas</w:t>
      </w:r>
      <w:r w:rsidR="00C81668">
        <w:rPr>
          <w:lang w:eastAsia="es-AR"/>
        </w:rPr>
        <w:t xml:space="preserve"> y en la discusión sobre la orientación del desarrollo</w:t>
      </w:r>
      <w:r w:rsidR="00B26441">
        <w:rPr>
          <w:lang w:eastAsia="es-AR"/>
        </w:rPr>
        <w:t xml:space="preserve"> de cada país</w:t>
      </w:r>
      <w:r w:rsidR="00840C14" w:rsidRPr="00840C14">
        <w:rPr>
          <w:lang w:eastAsia="es-AR"/>
        </w:rPr>
        <w:t>. La mayor presencia del Estado en el diseño e implementación de ciertas políticas públicas</w:t>
      </w:r>
      <w:r w:rsidR="001F11E4">
        <w:rPr>
          <w:lang w:eastAsia="es-AR"/>
        </w:rPr>
        <w:t xml:space="preserve"> consolidada durante el periodo de los gobiernos nacional</w:t>
      </w:r>
      <w:r w:rsidR="00B26441">
        <w:rPr>
          <w:lang w:eastAsia="es-AR"/>
        </w:rPr>
        <w:t xml:space="preserve"> -</w:t>
      </w:r>
      <w:r w:rsidR="001F11E4">
        <w:rPr>
          <w:lang w:eastAsia="es-AR"/>
        </w:rPr>
        <w:t xml:space="preserve"> populares, abre nuevos debates sobre la vinculación </w:t>
      </w:r>
      <w:r w:rsidR="00840C14" w:rsidRPr="00840C14">
        <w:rPr>
          <w:lang w:eastAsia="es-AR"/>
        </w:rPr>
        <w:t>con la sociedad civil, sus actores y organizaciones, y sobre los diferentes mecanismos propuestos para la participación y canalización de sus demandas</w:t>
      </w:r>
      <w:r w:rsidR="00B26441">
        <w:rPr>
          <w:lang w:eastAsia="es-AR"/>
        </w:rPr>
        <w:t xml:space="preserve"> y reclamos</w:t>
      </w:r>
      <w:r w:rsidR="00840C14" w:rsidRPr="00840C14">
        <w:rPr>
          <w:lang w:eastAsia="es-AR"/>
        </w:rPr>
        <w:t>. Esta realidad obliga a quienes trabajan desde o con el sector a indagar y analizar sus múltiples facetas y sus variadas expresiones para lograr consolidar las OSC, fortalecer los procesos de participación en políticas públicas y aportar, así, a la construcció</w:t>
      </w:r>
      <w:r w:rsidR="00DE22C9">
        <w:rPr>
          <w:lang w:eastAsia="es-AR"/>
        </w:rPr>
        <w:t>n de un modelo de desarrollo inclusivo e igualitario.</w:t>
      </w:r>
    </w:p>
    <w:p w:rsidR="00B26441" w:rsidRDefault="00840C14" w:rsidP="00D73398">
      <w:pPr>
        <w:ind w:firstLine="708"/>
        <w:jc w:val="both"/>
        <w:rPr>
          <w:lang w:eastAsia="es-AR"/>
        </w:rPr>
      </w:pPr>
      <w:r w:rsidRPr="00840C14">
        <w:rPr>
          <w:lang w:eastAsia="es-AR"/>
        </w:rPr>
        <w:t>En esta nueva edición del Diploma Superior en Organizaciones de la Sociedad civil el interés se centra en mostrar y analizar las transformaciones ocurridas</w:t>
      </w:r>
      <w:r w:rsidR="00DE22C9">
        <w:rPr>
          <w:lang w:eastAsia="es-AR"/>
        </w:rPr>
        <w:t xml:space="preserve"> durante la última década</w:t>
      </w:r>
      <w:r w:rsidRPr="00840C14">
        <w:rPr>
          <w:lang w:eastAsia="es-AR"/>
        </w:rPr>
        <w:t xml:space="preserve"> a nivel de</w:t>
      </w:r>
      <w:r w:rsidR="00B26441">
        <w:rPr>
          <w:lang w:eastAsia="es-AR"/>
        </w:rPr>
        <w:t xml:space="preserve"> la sociedad, sus actores, demandas y estrategias de acción, del Estado y sus políticas públicas, y de los m</w:t>
      </w:r>
      <w:r w:rsidRPr="00840C14">
        <w:rPr>
          <w:lang w:eastAsia="es-AR"/>
        </w:rPr>
        <w:t>odelo</w:t>
      </w:r>
      <w:r w:rsidR="00B26441">
        <w:rPr>
          <w:lang w:eastAsia="es-AR"/>
        </w:rPr>
        <w:t>s</w:t>
      </w:r>
      <w:r w:rsidRPr="00840C14">
        <w:rPr>
          <w:lang w:eastAsia="es-AR"/>
        </w:rPr>
        <w:t xml:space="preserve"> d</w:t>
      </w:r>
      <w:r w:rsidR="00B26441">
        <w:rPr>
          <w:lang w:eastAsia="es-AR"/>
        </w:rPr>
        <w:t>e d</w:t>
      </w:r>
      <w:r w:rsidRPr="00840C14">
        <w:rPr>
          <w:lang w:eastAsia="es-AR"/>
        </w:rPr>
        <w:t xml:space="preserve">esarrollo </w:t>
      </w:r>
      <w:r w:rsidR="00C81668">
        <w:rPr>
          <w:lang w:eastAsia="es-AR"/>
        </w:rPr>
        <w:t>en la región</w:t>
      </w:r>
      <w:r w:rsidRPr="00840C14">
        <w:rPr>
          <w:lang w:eastAsia="es-AR"/>
        </w:rPr>
        <w:t xml:space="preserve">. </w:t>
      </w:r>
    </w:p>
    <w:p w:rsidR="00D73398" w:rsidRDefault="00840C14" w:rsidP="00D73398">
      <w:pPr>
        <w:ind w:firstLine="708"/>
        <w:jc w:val="both"/>
        <w:rPr>
          <w:lang w:eastAsia="es-AR"/>
        </w:rPr>
      </w:pPr>
      <w:r w:rsidRPr="00840C14">
        <w:rPr>
          <w:lang w:eastAsia="es-AR"/>
        </w:rPr>
        <w:t>En este sentido, se dará cuenta de l</w:t>
      </w:r>
      <w:r w:rsidR="00DE22C9">
        <w:rPr>
          <w:lang w:eastAsia="es-AR"/>
        </w:rPr>
        <w:t xml:space="preserve">os cambios </w:t>
      </w:r>
      <w:r w:rsidRPr="00840C14">
        <w:rPr>
          <w:lang w:eastAsia="es-AR"/>
        </w:rPr>
        <w:t>ocur</w:t>
      </w:r>
      <w:r w:rsidR="00DE22C9">
        <w:rPr>
          <w:lang w:eastAsia="es-AR"/>
        </w:rPr>
        <w:t>rido</w:t>
      </w:r>
      <w:r w:rsidR="00FF5B9C">
        <w:rPr>
          <w:lang w:eastAsia="es-AR"/>
        </w:rPr>
        <w:t>s a nivel</w:t>
      </w:r>
      <w:r w:rsidR="00B26441">
        <w:rPr>
          <w:lang w:eastAsia="es-AR"/>
        </w:rPr>
        <w:t xml:space="preserve"> de la</w:t>
      </w:r>
      <w:r w:rsidR="00FF5B9C">
        <w:rPr>
          <w:lang w:eastAsia="es-AR"/>
        </w:rPr>
        <w:t xml:space="preserve"> s</w:t>
      </w:r>
      <w:r w:rsidRPr="00840C14">
        <w:rPr>
          <w:lang w:eastAsia="es-AR"/>
        </w:rPr>
        <w:t xml:space="preserve">ociedad, </w:t>
      </w:r>
      <w:r w:rsidR="00B26441">
        <w:rPr>
          <w:lang w:eastAsia="es-AR"/>
        </w:rPr>
        <w:t>los procesos de movilización y acción colectiva, ya sea de apoyo como de protesta, sus</w:t>
      </w:r>
      <w:r w:rsidRPr="00840C14">
        <w:rPr>
          <w:lang w:eastAsia="es-AR"/>
        </w:rPr>
        <w:t xml:space="preserve"> nuevos</w:t>
      </w:r>
      <w:r w:rsidR="00B26441">
        <w:rPr>
          <w:lang w:eastAsia="es-AR"/>
        </w:rPr>
        <w:t xml:space="preserve"> y viejos</w:t>
      </w:r>
      <w:r w:rsidRPr="00840C14">
        <w:rPr>
          <w:lang w:eastAsia="es-AR"/>
        </w:rPr>
        <w:t xml:space="preserve"> actores sociales, sus características, intereses y demandas. Y en estrecha relación con lo anterior, se analizarán las diferentes experiencias de participación y protagonismo que las OSC han tenido en </w:t>
      </w:r>
      <w:r w:rsidR="00D73398">
        <w:rPr>
          <w:lang w:eastAsia="es-AR"/>
        </w:rPr>
        <w:t>cuestiones sociopolíticas y su conversión en</w:t>
      </w:r>
      <w:r w:rsidRPr="00840C14">
        <w:rPr>
          <w:lang w:eastAsia="es-AR"/>
        </w:rPr>
        <w:t xml:space="preserve"> p</w:t>
      </w:r>
      <w:r w:rsidR="00D73398">
        <w:rPr>
          <w:lang w:eastAsia="es-AR"/>
        </w:rPr>
        <w:t xml:space="preserve">olíticas públicas como </w:t>
      </w:r>
      <w:r w:rsidRPr="00840C14">
        <w:rPr>
          <w:lang w:eastAsia="es-AR"/>
        </w:rPr>
        <w:t>los avances y la promoción en materias de derechos humanos</w:t>
      </w:r>
      <w:r w:rsidR="00D73398">
        <w:rPr>
          <w:lang w:eastAsia="es-AR"/>
        </w:rPr>
        <w:t xml:space="preserve"> y derechos civiles de minorías</w:t>
      </w:r>
      <w:r w:rsidRPr="00840C14">
        <w:rPr>
          <w:lang w:eastAsia="es-AR"/>
        </w:rPr>
        <w:t xml:space="preserve">; </w:t>
      </w:r>
      <w:r w:rsidR="00D73398">
        <w:rPr>
          <w:lang w:eastAsia="es-AR"/>
        </w:rPr>
        <w:t>de</w:t>
      </w:r>
      <w:r w:rsidRPr="00840C14">
        <w:rPr>
          <w:lang w:eastAsia="es-AR"/>
        </w:rPr>
        <w:t xml:space="preserve"> identidad de género </w:t>
      </w:r>
      <w:r w:rsidR="00D73398">
        <w:rPr>
          <w:lang w:eastAsia="es-AR"/>
        </w:rPr>
        <w:t xml:space="preserve">y adopción; la violencia de género; la trata de personas; la radiodifusión; el acceso a la cultura y a la justicia; entre otros. Y también en su participación en las políticas alimentarias, de acceso al </w:t>
      </w:r>
      <w:r w:rsidR="00D73398">
        <w:rPr>
          <w:lang w:eastAsia="es-AR"/>
        </w:rPr>
        <w:lastRenderedPageBreak/>
        <w:t xml:space="preserve">crédito y de promoción de la economía social y el desarrollo territorial que históricamente caracterizaron la acción de las organizaciones de base territorial y social. </w:t>
      </w:r>
    </w:p>
    <w:p w:rsidR="00840C14" w:rsidRPr="00840C14" w:rsidRDefault="00840C14" w:rsidP="00D73398">
      <w:pPr>
        <w:ind w:firstLine="708"/>
        <w:jc w:val="both"/>
        <w:rPr>
          <w:lang w:eastAsia="es-AR"/>
        </w:rPr>
      </w:pPr>
      <w:r w:rsidRPr="00840C14">
        <w:rPr>
          <w:lang w:eastAsia="es-AR"/>
        </w:rPr>
        <w:t xml:space="preserve"> En definitiva, en esta nueva edición del Diploma Superior, se estudiará el rol estratégico de las OSC como articuladores de intereses y demandas, sus potencialidades y limitaciones a la hora de pensar su capacidad de representación y de acción sobre la realidad, su relación con el sistema político y con el Estado y sus aportes </w:t>
      </w:r>
      <w:r w:rsidR="00FF5B9C">
        <w:rPr>
          <w:lang w:eastAsia="es-AR"/>
        </w:rPr>
        <w:t>al actual modelo de desarrollo</w:t>
      </w:r>
      <w:r w:rsidRPr="00840C14">
        <w:rPr>
          <w:lang w:eastAsia="es-AR"/>
        </w:rPr>
        <w:t>.</w:t>
      </w:r>
    </w:p>
    <w:p w:rsidR="00C155B3" w:rsidRDefault="00C155B3" w:rsidP="00B62B8B">
      <w:pPr>
        <w:jc w:val="both"/>
        <w:rPr>
          <w:b/>
          <w:bCs/>
          <w:lang w:eastAsia="es-AR"/>
        </w:rPr>
      </w:pPr>
    </w:p>
    <w:p w:rsidR="00840C14" w:rsidRPr="00840C14" w:rsidRDefault="00840C14" w:rsidP="00B62B8B">
      <w:pPr>
        <w:jc w:val="both"/>
        <w:rPr>
          <w:lang w:eastAsia="es-AR"/>
        </w:rPr>
      </w:pPr>
      <w:r w:rsidRPr="00840C14">
        <w:rPr>
          <w:b/>
          <w:bCs/>
          <w:lang w:eastAsia="es-AR"/>
        </w:rPr>
        <w:t>Objetivos</w:t>
      </w:r>
    </w:p>
    <w:p w:rsidR="00840C14" w:rsidRPr="00840C14" w:rsidRDefault="00840C14" w:rsidP="00D73398">
      <w:pPr>
        <w:pStyle w:val="Prrafodelista"/>
        <w:numPr>
          <w:ilvl w:val="0"/>
          <w:numId w:val="2"/>
        </w:numPr>
        <w:jc w:val="both"/>
        <w:rPr>
          <w:lang w:eastAsia="es-AR"/>
        </w:rPr>
      </w:pPr>
      <w:r w:rsidRPr="00840C14">
        <w:rPr>
          <w:lang w:eastAsia="es-AR"/>
        </w:rPr>
        <w:t>Establecer el marco teórico y conceptual sobre el cual comprender hoy las relaciones entre Estado y sociedad;</w:t>
      </w:r>
    </w:p>
    <w:p w:rsidR="00840C14" w:rsidRPr="00840C14" w:rsidRDefault="00840C14" w:rsidP="00D73398">
      <w:pPr>
        <w:pStyle w:val="Prrafodelista"/>
        <w:numPr>
          <w:ilvl w:val="0"/>
          <w:numId w:val="2"/>
        </w:numPr>
        <w:jc w:val="both"/>
        <w:rPr>
          <w:lang w:eastAsia="es-AR"/>
        </w:rPr>
      </w:pPr>
      <w:r w:rsidRPr="00840C14">
        <w:rPr>
          <w:lang w:eastAsia="es-AR"/>
        </w:rPr>
        <w:t>Indagar acerca de la configuración de las sociedad civil y sus organizaciones, a la luz de los cambios ocurridos en a las últimas décadas y en particular</w:t>
      </w:r>
      <w:r w:rsidR="00D73398">
        <w:rPr>
          <w:lang w:eastAsia="es-AR"/>
        </w:rPr>
        <w:t xml:space="preserve"> en los proceso críticos </w:t>
      </w:r>
      <w:r w:rsidRPr="00840C14">
        <w:rPr>
          <w:lang w:eastAsia="es-AR"/>
        </w:rPr>
        <w:t>del siglo XXI.</w:t>
      </w:r>
    </w:p>
    <w:p w:rsidR="00840C14" w:rsidRPr="00840C14" w:rsidRDefault="00840C14" w:rsidP="00D73398">
      <w:pPr>
        <w:pStyle w:val="Prrafodelista"/>
        <w:numPr>
          <w:ilvl w:val="0"/>
          <w:numId w:val="2"/>
        </w:numPr>
        <w:jc w:val="both"/>
        <w:rPr>
          <w:lang w:eastAsia="es-AR"/>
        </w:rPr>
      </w:pPr>
      <w:r w:rsidRPr="00840C14">
        <w:rPr>
          <w:lang w:eastAsia="es-AR"/>
        </w:rPr>
        <w:t>Conocer los modos en que las OSC intervienen en las diversas políticas públicas, tanto a nivel local como nacional.</w:t>
      </w:r>
    </w:p>
    <w:p w:rsidR="00840C14" w:rsidRPr="00840C14" w:rsidRDefault="00840C14" w:rsidP="00D73398">
      <w:pPr>
        <w:pStyle w:val="Prrafodelista"/>
        <w:numPr>
          <w:ilvl w:val="0"/>
          <w:numId w:val="2"/>
        </w:numPr>
        <w:jc w:val="both"/>
        <w:rPr>
          <w:lang w:eastAsia="es-AR"/>
        </w:rPr>
      </w:pPr>
      <w:r w:rsidRPr="00840C14">
        <w:rPr>
          <w:lang w:eastAsia="es-AR"/>
        </w:rPr>
        <w:t>Brinda herramientas de trabajo para las OSC en los que hace a la gestión y seguimiento de programas y proyectos.</w:t>
      </w:r>
    </w:p>
    <w:p w:rsidR="00D73398" w:rsidRDefault="00D73398" w:rsidP="00D73398">
      <w:pPr>
        <w:rPr>
          <w:b/>
        </w:rPr>
      </w:pPr>
    </w:p>
    <w:p w:rsidR="00D73398" w:rsidRPr="00D73398" w:rsidRDefault="00D73398" w:rsidP="00D73398">
      <w:pPr>
        <w:rPr>
          <w:b/>
        </w:rPr>
      </w:pPr>
      <w:r>
        <w:rPr>
          <w:b/>
        </w:rPr>
        <w:t>Destinatarios</w:t>
      </w:r>
    </w:p>
    <w:p w:rsidR="00DE22C9" w:rsidRDefault="00D73398" w:rsidP="00D73398">
      <w:pPr>
        <w:jc w:val="both"/>
      </w:pPr>
      <w:r>
        <w:t xml:space="preserve">El Diploma en Organizaciones de la Sociedad Civil está destinado a </w:t>
      </w:r>
    </w:p>
    <w:p w:rsidR="00DE22C9" w:rsidRDefault="00DE22C9" w:rsidP="00DE22C9">
      <w:pPr>
        <w:pStyle w:val="Prrafodelista"/>
        <w:numPr>
          <w:ilvl w:val="0"/>
          <w:numId w:val="3"/>
        </w:numPr>
        <w:jc w:val="both"/>
      </w:pPr>
      <w:r>
        <w:t>P</w:t>
      </w:r>
      <w:r w:rsidR="00D73398">
        <w:t>rofesionales universitarios de todas las disciplinas que deseen introducirs</w:t>
      </w:r>
      <w:r>
        <w:t>e y actualizarse en la temática;</w:t>
      </w:r>
      <w:r w:rsidR="00D73398">
        <w:t xml:space="preserve"> </w:t>
      </w:r>
    </w:p>
    <w:p w:rsidR="00DE22C9" w:rsidRDefault="00DE22C9" w:rsidP="00DE22C9">
      <w:pPr>
        <w:pStyle w:val="Prrafodelista"/>
        <w:numPr>
          <w:ilvl w:val="0"/>
          <w:numId w:val="3"/>
        </w:numPr>
        <w:jc w:val="both"/>
      </w:pPr>
      <w:r>
        <w:t>M</w:t>
      </w:r>
      <w:r w:rsidR="00D73398">
        <w:t>iembros de OSC que busquen capacitarse para un mejor desarrollo de la organización en el que trabajan</w:t>
      </w:r>
      <w:r>
        <w:t>;</w:t>
      </w:r>
      <w:r w:rsidR="00D73398">
        <w:t xml:space="preserve"> y a </w:t>
      </w:r>
    </w:p>
    <w:p w:rsidR="00065F0A" w:rsidRDefault="00DE22C9" w:rsidP="00DE22C9">
      <w:pPr>
        <w:pStyle w:val="Prrafodelista"/>
        <w:numPr>
          <w:ilvl w:val="0"/>
          <w:numId w:val="3"/>
        </w:numPr>
        <w:jc w:val="both"/>
      </w:pPr>
      <w:r>
        <w:t>F</w:t>
      </w:r>
      <w:r w:rsidR="00D73398">
        <w:t>uncionarios gubernamentales de distintas áreas</w:t>
      </w:r>
      <w:r>
        <w:t xml:space="preserve"> y niveles de gobierno</w:t>
      </w:r>
      <w:r w:rsidR="00D73398">
        <w:t>.</w:t>
      </w:r>
    </w:p>
    <w:p w:rsidR="005F2DE9" w:rsidRDefault="005F2DE9" w:rsidP="005F2DE9">
      <w:pPr>
        <w:jc w:val="both"/>
      </w:pPr>
    </w:p>
    <w:p w:rsidR="0075039C" w:rsidRDefault="0075039C" w:rsidP="0075039C">
      <w:pPr>
        <w:jc w:val="both"/>
      </w:pPr>
      <w:r>
        <w:t>La FLACSO Argentina está habilitada por el Ministerio de Educación a emitir el título propio de Diploma Superior (Res. 1024).</w:t>
      </w:r>
    </w:p>
    <w:p w:rsidR="0075039C" w:rsidRDefault="0075039C" w:rsidP="0075039C">
      <w:pPr>
        <w:jc w:val="both"/>
      </w:pPr>
      <w:r>
        <w:t>El Diploma Organizaciones de la Sociedad Civil forma parte de la Trayectoria Integrada de Posgrados de la FLACSO Argentina.</w:t>
      </w:r>
    </w:p>
    <w:p w:rsidR="0075039C" w:rsidRDefault="0075039C" w:rsidP="0075039C">
      <w:pPr>
        <w:jc w:val="both"/>
      </w:pPr>
      <w:r>
        <w:t>La aprobación del Diploma Superior otorga créditos para la Maestría en Políticas Públicas para el Desarrollo con Inclusión Social.</w:t>
      </w:r>
    </w:p>
    <w:p w:rsidR="0075039C" w:rsidRDefault="0075039C" w:rsidP="005F2DE9">
      <w:pPr>
        <w:jc w:val="both"/>
      </w:pPr>
    </w:p>
    <w:p w:rsidR="005F2DE9" w:rsidRPr="0022742D" w:rsidRDefault="0022742D" w:rsidP="005F2DE9">
      <w:pPr>
        <w:jc w:val="both"/>
        <w:rPr>
          <w:b/>
        </w:rPr>
      </w:pPr>
      <w:r w:rsidRPr="0022742D">
        <w:rPr>
          <w:b/>
        </w:rPr>
        <w:t>Dirección Académica y Docentes:</w:t>
      </w:r>
    </w:p>
    <w:p w:rsidR="002529CF" w:rsidRPr="002529CF" w:rsidRDefault="002529CF" w:rsidP="002529CF">
      <w:pPr>
        <w:pStyle w:val="Prrafodelista"/>
        <w:numPr>
          <w:ilvl w:val="0"/>
          <w:numId w:val="10"/>
        </w:numPr>
        <w:jc w:val="both"/>
        <w:rPr>
          <w:b/>
        </w:rPr>
      </w:pPr>
      <w:r w:rsidRPr="002529CF">
        <w:rPr>
          <w:b/>
        </w:rPr>
        <w:t>Director/a Académico/a</w:t>
      </w:r>
    </w:p>
    <w:p w:rsidR="002529CF" w:rsidRDefault="002529CF" w:rsidP="002529CF">
      <w:pPr>
        <w:jc w:val="both"/>
      </w:pPr>
      <w:r>
        <w:lastRenderedPageBreak/>
        <w:t xml:space="preserve">García Delgado, Daniel </w:t>
      </w:r>
    </w:p>
    <w:p w:rsidR="002529CF" w:rsidRDefault="002529CF" w:rsidP="002529CF">
      <w:pPr>
        <w:jc w:val="both"/>
      </w:pPr>
    </w:p>
    <w:p w:rsidR="002529CF" w:rsidRPr="002529CF" w:rsidRDefault="002529CF" w:rsidP="002529CF">
      <w:pPr>
        <w:pStyle w:val="Prrafodelista"/>
        <w:numPr>
          <w:ilvl w:val="0"/>
          <w:numId w:val="10"/>
        </w:numPr>
        <w:jc w:val="both"/>
        <w:rPr>
          <w:b/>
        </w:rPr>
      </w:pPr>
      <w:r w:rsidRPr="002529CF">
        <w:rPr>
          <w:b/>
        </w:rPr>
        <w:t>Coordinador/a Académico/a</w:t>
      </w:r>
    </w:p>
    <w:p w:rsidR="002529CF" w:rsidRDefault="002529CF" w:rsidP="002529CF">
      <w:pPr>
        <w:jc w:val="both"/>
      </w:pPr>
      <w:r>
        <w:t xml:space="preserve">De Piero, Sergio </w:t>
      </w:r>
    </w:p>
    <w:p w:rsidR="002529CF" w:rsidRDefault="002529CF" w:rsidP="002529CF">
      <w:pPr>
        <w:jc w:val="both"/>
      </w:pPr>
      <w:r>
        <w:t xml:space="preserve">Gradin, Agustina </w:t>
      </w:r>
    </w:p>
    <w:p w:rsidR="002529CF" w:rsidRDefault="002529CF" w:rsidP="002529CF">
      <w:pPr>
        <w:jc w:val="both"/>
      </w:pPr>
    </w:p>
    <w:p w:rsidR="002529CF" w:rsidRPr="002529CF" w:rsidRDefault="002529CF" w:rsidP="002529CF">
      <w:pPr>
        <w:pStyle w:val="Prrafodelista"/>
        <w:numPr>
          <w:ilvl w:val="0"/>
          <w:numId w:val="10"/>
        </w:numPr>
        <w:jc w:val="both"/>
        <w:rPr>
          <w:b/>
        </w:rPr>
      </w:pPr>
      <w:r w:rsidRPr="002529CF">
        <w:rPr>
          <w:b/>
        </w:rPr>
        <w:t>Docentes</w:t>
      </w:r>
    </w:p>
    <w:p w:rsidR="002529CF" w:rsidRDefault="002529CF" w:rsidP="002529CF">
      <w:pPr>
        <w:jc w:val="both"/>
      </w:pPr>
      <w:r>
        <w:t xml:space="preserve">Altschuler, Barbara </w:t>
      </w:r>
    </w:p>
    <w:p w:rsidR="002529CF" w:rsidRDefault="002529CF" w:rsidP="002529CF">
      <w:pPr>
        <w:jc w:val="both"/>
      </w:pPr>
      <w:r>
        <w:t xml:space="preserve">Arroyo, Daniel </w:t>
      </w:r>
    </w:p>
    <w:p w:rsidR="002529CF" w:rsidRDefault="002529CF" w:rsidP="002529CF">
      <w:pPr>
        <w:jc w:val="both"/>
      </w:pPr>
      <w:r>
        <w:t xml:space="preserve">Casalis, Alejandro </w:t>
      </w:r>
    </w:p>
    <w:p w:rsidR="002529CF" w:rsidRDefault="002529CF" w:rsidP="002529CF">
      <w:pPr>
        <w:jc w:val="both"/>
      </w:pPr>
      <w:r>
        <w:t>Catinari, Verónica</w:t>
      </w:r>
    </w:p>
    <w:p w:rsidR="002529CF" w:rsidRDefault="002529CF" w:rsidP="002529CF">
      <w:pPr>
        <w:jc w:val="both"/>
      </w:pPr>
      <w:r>
        <w:t xml:space="preserve">De Piero, Sergio </w:t>
      </w:r>
    </w:p>
    <w:p w:rsidR="002529CF" w:rsidRDefault="002529CF" w:rsidP="002529CF">
      <w:pPr>
        <w:jc w:val="both"/>
      </w:pPr>
      <w:r>
        <w:t xml:space="preserve">Forni, Pablo </w:t>
      </w:r>
    </w:p>
    <w:p w:rsidR="002529CF" w:rsidRDefault="002529CF" w:rsidP="002529CF">
      <w:pPr>
        <w:jc w:val="both"/>
      </w:pPr>
      <w:r>
        <w:t xml:space="preserve">Gaba, Marta </w:t>
      </w:r>
    </w:p>
    <w:p w:rsidR="002529CF" w:rsidRDefault="002529CF" w:rsidP="002529CF">
      <w:pPr>
        <w:jc w:val="both"/>
      </w:pPr>
      <w:r>
        <w:t xml:space="preserve">García Delgado, Daniel </w:t>
      </w:r>
    </w:p>
    <w:p w:rsidR="002529CF" w:rsidRPr="002529CF" w:rsidRDefault="002529CF" w:rsidP="002529CF">
      <w:pPr>
        <w:jc w:val="both"/>
        <w:rPr>
          <w:lang w:val="en-US"/>
        </w:rPr>
      </w:pPr>
      <w:r w:rsidRPr="002529CF">
        <w:rPr>
          <w:lang w:val="en-US"/>
        </w:rPr>
        <w:t xml:space="preserve">Giorgetti, Daniel </w:t>
      </w:r>
    </w:p>
    <w:p w:rsidR="002529CF" w:rsidRPr="002529CF" w:rsidRDefault="002529CF" w:rsidP="002529CF">
      <w:pPr>
        <w:jc w:val="both"/>
        <w:rPr>
          <w:lang w:val="en-US"/>
        </w:rPr>
      </w:pPr>
      <w:r w:rsidRPr="002529CF">
        <w:rPr>
          <w:lang w:val="en-US"/>
        </w:rPr>
        <w:t xml:space="preserve">Gradin, Agustina </w:t>
      </w:r>
    </w:p>
    <w:p w:rsidR="002529CF" w:rsidRDefault="002529CF" w:rsidP="002529CF">
      <w:pPr>
        <w:jc w:val="both"/>
      </w:pPr>
      <w:r>
        <w:t>Loretti, Damián</w:t>
      </w:r>
    </w:p>
    <w:p w:rsidR="002529CF" w:rsidRDefault="002529CF" w:rsidP="002529CF">
      <w:pPr>
        <w:jc w:val="both"/>
      </w:pPr>
      <w:r>
        <w:t xml:space="preserve">Molina, Maria Gabriela </w:t>
      </w:r>
    </w:p>
    <w:p w:rsidR="002529CF" w:rsidRDefault="002529CF" w:rsidP="002529CF">
      <w:pPr>
        <w:jc w:val="both"/>
      </w:pPr>
      <w:r>
        <w:t>Pereyra, Javier</w:t>
      </w:r>
    </w:p>
    <w:p w:rsidR="002529CF" w:rsidRDefault="002529CF" w:rsidP="002529CF">
      <w:pPr>
        <w:jc w:val="both"/>
      </w:pPr>
      <w:r>
        <w:t xml:space="preserve">Pereyra, Sebastián </w:t>
      </w:r>
    </w:p>
    <w:p w:rsidR="002529CF" w:rsidRDefault="002529CF" w:rsidP="002529CF">
      <w:pPr>
        <w:jc w:val="both"/>
      </w:pPr>
      <w:r>
        <w:t>Reigadas, Cristina</w:t>
      </w:r>
    </w:p>
    <w:p w:rsidR="002529CF" w:rsidRDefault="002529CF" w:rsidP="002529CF">
      <w:pPr>
        <w:jc w:val="both"/>
      </w:pPr>
      <w:r>
        <w:t>Rofman, Adriana</w:t>
      </w:r>
    </w:p>
    <w:p w:rsidR="0022742D" w:rsidRDefault="002529CF" w:rsidP="002529CF">
      <w:pPr>
        <w:jc w:val="both"/>
      </w:pPr>
      <w:r>
        <w:t>Soto Pimentel, Verónica</w:t>
      </w:r>
    </w:p>
    <w:p w:rsidR="0022742D" w:rsidRDefault="0022742D" w:rsidP="005F2DE9">
      <w:pPr>
        <w:jc w:val="both"/>
        <w:rPr>
          <w:b/>
        </w:rPr>
      </w:pPr>
    </w:p>
    <w:p w:rsidR="005F2DE9" w:rsidRDefault="005F2DE9" w:rsidP="005F2DE9">
      <w:pPr>
        <w:jc w:val="both"/>
        <w:rPr>
          <w:b/>
        </w:rPr>
      </w:pPr>
      <w:r w:rsidRPr="005F2DE9">
        <w:rPr>
          <w:b/>
        </w:rPr>
        <w:t>Contenidos:</w:t>
      </w:r>
    </w:p>
    <w:p w:rsidR="0075039C" w:rsidRPr="0075039C" w:rsidRDefault="0075039C" w:rsidP="0075039C">
      <w:pPr>
        <w:spacing w:after="0"/>
        <w:jc w:val="both"/>
      </w:pPr>
      <w:r>
        <w:t>El diploma Superior en OSC se dicta</w:t>
      </w:r>
      <w:r w:rsidRPr="0075039C">
        <w:t xml:space="preserve"> en modalidad virtual.</w:t>
      </w:r>
    </w:p>
    <w:p w:rsidR="0075039C" w:rsidRPr="0075039C" w:rsidRDefault="0075039C" w:rsidP="0075039C">
      <w:pPr>
        <w:spacing w:after="0"/>
        <w:jc w:val="both"/>
      </w:pPr>
      <w:r w:rsidRPr="0075039C">
        <w:t>La du</w:t>
      </w:r>
      <w:r>
        <w:t>ración del programa es de 9 meses</w:t>
      </w:r>
      <w:r w:rsidRPr="0075039C">
        <w:t>.</w:t>
      </w:r>
    </w:p>
    <w:p w:rsidR="0075039C" w:rsidRPr="0075039C" w:rsidRDefault="0075039C" w:rsidP="0075039C">
      <w:pPr>
        <w:spacing w:after="0"/>
        <w:jc w:val="both"/>
      </w:pPr>
      <w:r>
        <w:t>La carga horaria es de 166 horas académicas</w:t>
      </w:r>
      <w:r w:rsidRPr="0075039C">
        <w:t>.</w:t>
      </w:r>
    </w:p>
    <w:p w:rsidR="0075039C" w:rsidRPr="0075039C" w:rsidRDefault="0075039C" w:rsidP="0075039C">
      <w:pPr>
        <w:spacing w:after="0"/>
        <w:jc w:val="both"/>
      </w:pPr>
    </w:p>
    <w:p w:rsidR="0075039C" w:rsidRPr="0075039C" w:rsidRDefault="0075039C" w:rsidP="0075039C">
      <w:pPr>
        <w:spacing w:after="0"/>
        <w:jc w:val="both"/>
      </w:pPr>
      <w:r w:rsidRPr="0075039C">
        <w:lastRenderedPageBreak/>
        <w:t xml:space="preserve">Se </w:t>
      </w:r>
      <w:r>
        <w:t>prevé que los alumnos dediquen 4</w:t>
      </w:r>
      <w:r w:rsidRPr="0075039C">
        <w:t xml:space="preserve"> horas semanales a la cursada de </w:t>
      </w:r>
      <w:r>
        <w:t>los módulos</w:t>
      </w:r>
      <w:r w:rsidRPr="0075039C">
        <w:t xml:space="preserve"> </w:t>
      </w:r>
      <w:r>
        <w:t>que componen el programa de posgrado</w:t>
      </w:r>
      <w:r w:rsidRPr="0075039C">
        <w:t xml:space="preserve">. Una vez finalizada la cursada, los alumnos tendrán </w:t>
      </w:r>
      <w:r>
        <w:t>6 meses</w:t>
      </w:r>
      <w:r w:rsidRPr="0075039C">
        <w:t xml:space="preserve"> para la rea</w:t>
      </w:r>
      <w:r>
        <w:t>lización de la Monografía Final</w:t>
      </w:r>
      <w:r w:rsidRPr="0075039C">
        <w:t>. Durante este periodo se estima qu</w:t>
      </w:r>
      <w:r>
        <w:t xml:space="preserve">e el alumno desarrollará las </w:t>
      </w:r>
      <w:r w:rsidRPr="0075039C">
        <w:t xml:space="preserve"> horas de investigación correspondientes al plan de estudio. </w:t>
      </w:r>
    </w:p>
    <w:p w:rsidR="0075039C" w:rsidRPr="0075039C" w:rsidRDefault="0075039C" w:rsidP="0075039C">
      <w:pPr>
        <w:spacing w:after="0"/>
        <w:jc w:val="both"/>
      </w:pPr>
    </w:p>
    <w:p w:rsidR="0075039C" w:rsidRDefault="0075039C" w:rsidP="0075039C">
      <w:pPr>
        <w:spacing w:after="0"/>
        <w:jc w:val="both"/>
      </w:pPr>
      <w:r w:rsidRPr="0075039C">
        <w:t xml:space="preserve">La estructura curricular </w:t>
      </w:r>
      <w:r>
        <w:t xml:space="preserve">del Diploma Superior se encuentra compuesto por 4 </w:t>
      </w:r>
      <w:r w:rsidRPr="0075039C">
        <w:t>módulos temáticos que organizan la cursada. A saber:</w:t>
      </w:r>
    </w:p>
    <w:p w:rsidR="0075039C" w:rsidRPr="0075039C" w:rsidRDefault="0075039C" w:rsidP="0075039C">
      <w:pPr>
        <w:spacing w:after="0"/>
        <w:jc w:val="both"/>
      </w:pPr>
    </w:p>
    <w:p w:rsidR="005F2DE9" w:rsidRPr="005F2DE9" w:rsidRDefault="005F2DE9" w:rsidP="005F2DE9">
      <w:pPr>
        <w:jc w:val="both"/>
        <w:rPr>
          <w:b/>
        </w:rPr>
      </w:pPr>
      <w:r w:rsidRPr="005F2DE9">
        <w:rPr>
          <w:b/>
        </w:rPr>
        <w:t xml:space="preserve">Módulo I: Teoría y análisis de las Organizaciones </w:t>
      </w:r>
      <w:r>
        <w:rPr>
          <w:b/>
        </w:rPr>
        <w:t xml:space="preserve">de la Sociedad Civil </w:t>
      </w:r>
    </w:p>
    <w:p w:rsidR="005F2DE9" w:rsidRPr="005F2DE9" w:rsidRDefault="005F2DE9" w:rsidP="005F2DE9">
      <w:pPr>
        <w:pStyle w:val="Prrafodelista"/>
        <w:numPr>
          <w:ilvl w:val="0"/>
          <w:numId w:val="4"/>
        </w:numPr>
        <w:jc w:val="both"/>
      </w:pPr>
      <w:r w:rsidRPr="005F2DE9">
        <w:t>La relación Estado y Sociedad</w:t>
      </w:r>
      <w:r w:rsidR="0075039C">
        <w:t xml:space="preserve"> desde una perspectiva socio histórica en las décadas recientes</w:t>
      </w:r>
    </w:p>
    <w:p w:rsidR="005F2DE9" w:rsidRPr="005F2DE9" w:rsidRDefault="0075039C" w:rsidP="005F2DE9">
      <w:pPr>
        <w:pStyle w:val="Prrafodelista"/>
        <w:numPr>
          <w:ilvl w:val="0"/>
          <w:numId w:val="4"/>
        </w:numPr>
        <w:jc w:val="both"/>
      </w:pPr>
      <w:r>
        <w:t>Los principales d</w:t>
      </w:r>
      <w:r w:rsidR="005F2DE9" w:rsidRPr="005F2DE9">
        <w:t>ebates</w:t>
      </w:r>
      <w:r>
        <w:t xml:space="preserve"> teóricos</w:t>
      </w:r>
      <w:r w:rsidR="005F2DE9" w:rsidRPr="005F2DE9">
        <w:t xml:space="preserve"> sobre la Sociedad Civil en América Latina</w:t>
      </w:r>
    </w:p>
    <w:p w:rsidR="0075039C" w:rsidRPr="0075039C" w:rsidRDefault="0075039C" w:rsidP="0075039C">
      <w:pPr>
        <w:pStyle w:val="Prrafodelista"/>
        <w:numPr>
          <w:ilvl w:val="0"/>
          <w:numId w:val="4"/>
        </w:numPr>
        <w:jc w:val="both"/>
        <w:rPr>
          <w:b/>
        </w:rPr>
      </w:pPr>
      <w:r>
        <w:t>Los nuevos movimientos sociales, acción colectiva y de protesta</w:t>
      </w:r>
    </w:p>
    <w:p w:rsidR="0075039C" w:rsidRPr="0075039C" w:rsidRDefault="0075039C" w:rsidP="0075039C">
      <w:pPr>
        <w:pStyle w:val="Prrafodelista"/>
        <w:numPr>
          <w:ilvl w:val="0"/>
          <w:numId w:val="4"/>
        </w:numPr>
        <w:jc w:val="both"/>
        <w:rPr>
          <w:b/>
        </w:rPr>
      </w:pPr>
      <w:r>
        <w:t>Organizaciones de la sociedades civil, intereses, demandas y estrategias de acción</w:t>
      </w:r>
    </w:p>
    <w:p w:rsidR="0075039C" w:rsidRDefault="0075039C" w:rsidP="0075039C">
      <w:pPr>
        <w:pStyle w:val="Prrafodelista"/>
        <w:jc w:val="both"/>
        <w:rPr>
          <w:b/>
        </w:rPr>
      </w:pPr>
    </w:p>
    <w:p w:rsidR="005F2DE9" w:rsidRPr="005F2DE9" w:rsidRDefault="005F2DE9" w:rsidP="005F2DE9">
      <w:pPr>
        <w:jc w:val="both"/>
        <w:rPr>
          <w:b/>
        </w:rPr>
      </w:pPr>
      <w:r w:rsidRPr="005F2DE9">
        <w:rPr>
          <w:b/>
        </w:rPr>
        <w:t>Módulo II: Las OSC y la</w:t>
      </w:r>
      <w:r w:rsidR="0075039C">
        <w:rPr>
          <w:b/>
        </w:rPr>
        <w:t xml:space="preserve">s políticas Públicas </w:t>
      </w:r>
    </w:p>
    <w:p w:rsidR="0075039C" w:rsidRPr="00947C65" w:rsidRDefault="0075039C" w:rsidP="0075039C">
      <w:pPr>
        <w:pStyle w:val="Prrafodelista"/>
        <w:numPr>
          <w:ilvl w:val="0"/>
          <w:numId w:val="8"/>
        </w:numPr>
        <w:jc w:val="both"/>
      </w:pPr>
      <w:r w:rsidRPr="00947C65">
        <w:t>Participación en políticas públicas</w:t>
      </w:r>
    </w:p>
    <w:p w:rsidR="0075039C" w:rsidRPr="00947C65" w:rsidRDefault="00947C65" w:rsidP="0075039C">
      <w:pPr>
        <w:pStyle w:val="Prrafodelista"/>
        <w:numPr>
          <w:ilvl w:val="0"/>
          <w:numId w:val="8"/>
        </w:numPr>
        <w:jc w:val="both"/>
      </w:pPr>
      <w:r w:rsidRPr="00947C65">
        <w:t>Experiencias de participación en Argentina y América Latina</w:t>
      </w:r>
    </w:p>
    <w:p w:rsidR="00947C65" w:rsidRPr="00947C65" w:rsidRDefault="00947C65" w:rsidP="0075039C">
      <w:pPr>
        <w:pStyle w:val="Prrafodelista"/>
        <w:numPr>
          <w:ilvl w:val="0"/>
          <w:numId w:val="8"/>
        </w:numPr>
        <w:jc w:val="both"/>
      </w:pPr>
      <w:r w:rsidRPr="00947C65">
        <w:t>Representación y legitimidad</w:t>
      </w:r>
    </w:p>
    <w:p w:rsidR="00947C65" w:rsidRPr="00947C65" w:rsidRDefault="00947C65" w:rsidP="0075039C">
      <w:pPr>
        <w:pStyle w:val="Prrafodelista"/>
        <w:numPr>
          <w:ilvl w:val="0"/>
          <w:numId w:val="8"/>
        </w:numPr>
        <w:jc w:val="both"/>
      </w:pPr>
      <w:r w:rsidRPr="00947C65">
        <w:t>Participación y territorio</w:t>
      </w:r>
    </w:p>
    <w:p w:rsidR="00947C65" w:rsidRPr="00947C65" w:rsidRDefault="00947C65" w:rsidP="0075039C">
      <w:pPr>
        <w:pStyle w:val="Prrafodelista"/>
        <w:numPr>
          <w:ilvl w:val="0"/>
          <w:numId w:val="8"/>
        </w:numPr>
        <w:jc w:val="both"/>
      </w:pPr>
      <w:r w:rsidRPr="00947C65">
        <w:t>Ciberactivismo y nuevas formas de participación</w:t>
      </w:r>
    </w:p>
    <w:p w:rsidR="00947C65" w:rsidRPr="0075039C" w:rsidRDefault="00947C65" w:rsidP="00947C65">
      <w:pPr>
        <w:pStyle w:val="Prrafodelista"/>
        <w:jc w:val="both"/>
        <w:rPr>
          <w:b/>
        </w:rPr>
      </w:pPr>
    </w:p>
    <w:p w:rsidR="005F2DE9" w:rsidRPr="005F2DE9" w:rsidRDefault="005F2DE9" w:rsidP="005F2DE9">
      <w:pPr>
        <w:jc w:val="both"/>
        <w:rPr>
          <w:b/>
        </w:rPr>
      </w:pPr>
      <w:r w:rsidRPr="005F2DE9">
        <w:rPr>
          <w:b/>
        </w:rPr>
        <w:t xml:space="preserve">Módulo III: Herramientas de gestión </w:t>
      </w:r>
    </w:p>
    <w:p w:rsidR="005F2DE9" w:rsidRPr="0075039C" w:rsidRDefault="005F2DE9" w:rsidP="0075039C">
      <w:pPr>
        <w:pStyle w:val="Prrafodelista"/>
        <w:numPr>
          <w:ilvl w:val="0"/>
          <w:numId w:val="6"/>
        </w:numPr>
        <w:jc w:val="both"/>
      </w:pPr>
      <w:r w:rsidRPr="0075039C">
        <w:t>Un enfoque para la gestión</w:t>
      </w:r>
    </w:p>
    <w:p w:rsidR="005F2DE9" w:rsidRPr="0075039C" w:rsidRDefault="005F2DE9" w:rsidP="0075039C">
      <w:pPr>
        <w:pStyle w:val="Prrafodelista"/>
        <w:numPr>
          <w:ilvl w:val="0"/>
          <w:numId w:val="6"/>
        </w:numPr>
        <w:jc w:val="both"/>
      </w:pPr>
      <w:r w:rsidRPr="0075039C">
        <w:t>Metodología de la planificación</w:t>
      </w:r>
    </w:p>
    <w:p w:rsidR="005F2DE9" w:rsidRPr="0075039C" w:rsidRDefault="005F2DE9" w:rsidP="0075039C">
      <w:pPr>
        <w:pStyle w:val="Prrafodelista"/>
        <w:numPr>
          <w:ilvl w:val="0"/>
          <w:numId w:val="6"/>
        </w:numPr>
        <w:jc w:val="both"/>
      </w:pPr>
      <w:r w:rsidRPr="0075039C">
        <w:t>Elaboración de Diagnósticos</w:t>
      </w:r>
    </w:p>
    <w:p w:rsidR="005F2DE9" w:rsidRPr="0075039C" w:rsidRDefault="005F2DE9" w:rsidP="0075039C">
      <w:pPr>
        <w:pStyle w:val="Prrafodelista"/>
        <w:numPr>
          <w:ilvl w:val="0"/>
          <w:numId w:val="6"/>
        </w:numPr>
        <w:jc w:val="both"/>
      </w:pPr>
      <w:r w:rsidRPr="0075039C">
        <w:t>Evaluación de programas sociales</w:t>
      </w:r>
    </w:p>
    <w:p w:rsidR="005F2DE9" w:rsidRPr="0075039C" w:rsidRDefault="005F2DE9" w:rsidP="0075039C">
      <w:pPr>
        <w:pStyle w:val="Prrafodelista"/>
        <w:numPr>
          <w:ilvl w:val="0"/>
          <w:numId w:val="6"/>
        </w:numPr>
        <w:jc w:val="both"/>
      </w:pPr>
      <w:r w:rsidRPr="0075039C">
        <w:t>Cooperación Internacional: el caso de Haití</w:t>
      </w:r>
    </w:p>
    <w:p w:rsidR="0075039C" w:rsidRDefault="0075039C" w:rsidP="005F2DE9">
      <w:pPr>
        <w:jc w:val="both"/>
        <w:rPr>
          <w:b/>
        </w:rPr>
      </w:pPr>
    </w:p>
    <w:p w:rsidR="005F2DE9" w:rsidRPr="005F2DE9" w:rsidRDefault="005F2DE9" w:rsidP="005F2DE9">
      <w:pPr>
        <w:jc w:val="both"/>
        <w:rPr>
          <w:b/>
        </w:rPr>
      </w:pPr>
      <w:r w:rsidRPr="005F2DE9">
        <w:rPr>
          <w:b/>
        </w:rPr>
        <w:t xml:space="preserve">Módulo IV: </w:t>
      </w:r>
      <w:r w:rsidR="00947C65">
        <w:rPr>
          <w:b/>
        </w:rPr>
        <w:t>Las acción de las OSC</w:t>
      </w:r>
    </w:p>
    <w:p w:rsidR="00947C65" w:rsidRDefault="00947C65" w:rsidP="0075039C">
      <w:pPr>
        <w:pStyle w:val="Prrafodelista"/>
        <w:numPr>
          <w:ilvl w:val="0"/>
          <w:numId w:val="7"/>
        </w:numPr>
        <w:jc w:val="both"/>
      </w:pPr>
      <w:r>
        <w:t>Las formas de acción de las OSC: promoción, asistencia e incidencia política</w:t>
      </w:r>
    </w:p>
    <w:p w:rsidR="00947C65" w:rsidRDefault="00947C65" w:rsidP="0075039C">
      <w:pPr>
        <w:pStyle w:val="Prrafodelista"/>
        <w:numPr>
          <w:ilvl w:val="0"/>
          <w:numId w:val="7"/>
        </w:numPr>
        <w:jc w:val="both"/>
      </w:pPr>
      <w:r>
        <w:t>Voluntariado y militancia social</w:t>
      </w:r>
    </w:p>
    <w:p w:rsidR="00947C65" w:rsidRDefault="00947C65" w:rsidP="0075039C">
      <w:pPr>
        <w:pStyle w:val="Prrafodelista"/>
        <w:numPr>
          <w:ilvl w:val="0"/>
          <w:numId w:val="7"/>
        </w:numPr>
        <w:jc w:val="both"/>
      </w:pPr>
      <w:r>
        <w:t>Redes sociales y construcción de capital social</w:t>
      </w:r>
    </w:p>
    <w:p w:rsidR="00947C65" w:rsidRDefault="00947C65" w:rsidP="0075039C">
      <w:pPr>
        <w:pStyle w:val="Prrafodelista"/>
        <w:numPr>
          <w:ilvl w:val="0"/>
          <w:numId w:val="7"/>
        </w:numPr>
        <w:jc w:val="both"/>
      </w:pPr>
      <w:r>
        <w:t>Promoción, formación y educación</w:t>
      </w:r>
    </w:p>
    <w:p w:rsidR="00947C65" w:rsidRDefault="00947C65" w:rsidP="0075039C">
      <w:pPr>
        <w:pStyle w:val="Prrafodelista"/>
        <w:numPr>
          <w:ilvl w:val="0"/>
          <w:numId w:val="7"/>
        </w:numPr>
        <w:jc w:val="both"/>
      </w:pPr>
      <w:r>
        <w:t>Desarrollo local, territorial y economía social</w:t>
      </w:r>
    </w:p>
    <w:p w:rsidR="005F2DE9" w:rsidRDefault="005F2DE9" w:rsidP="0075039C">
      <w:pPr>
        <w:pStyle w:val="Prrafodelista"/>
        <w:numPr>
          <w:ilvl w:val="0"/>
          <w:numId w:val="7"/>
        </w:numPr>
        <w:jc w:val="both"/>
      </w:pPr>
      <w:r w:rsidRPr="0075039C">
        <w:t>Las OSC en la actua</w:t>
      </w:r>
      <w:r w:rsidR="00947C65">
        <w:t>l etapa: balance y perspectivas</w:t>
      </w:r>
    </w:p>
    <w:p w:rsidR="002529CF" w:rsidRDefault="002529CF" w:rsidP="00746F4A">
      <w:pPr>
        <w:rPr>
          <w:b/>
        </w:rPr>
      </w:pPr>
    </w:p>
    <w:p w:rsidR="002529CF" w:rsidRDefault="002529CF" w:rsidP="00746F4A">
      <w:pPr>
        <w:rPr>
          <w:b/>
        </w:rPr>
      </w:pPr>
      <w:r>
        <w:rPr>
          <w:b/>
        </w:rPr>
        <w:t>Modalidad de cursada</w:t>
      </w:r>
    </w:p>
    <w:p w:rsidR="002529CF" w:rsidRPr="002529CF" w:rsidRDefault="002529CF" w:rsidP="00746F4A">
      <w:r w:rsidRPr="002529CF">
        <w:lastRenderedPageBreak/>
        <w:t>MODALIDAD A DISTANCIA a través del campus virtual de FLACSO Argentina.</w:t>
      </w:r>
    </w:p>
    <w:p w:rsidR="00746F4A" w:rsidRDefault="00746F4A" w:rsidP="00746F4A">
      <w:r w:rsidRPr="00746F4A">
        <w:t>Cada m</w:t>
      </w:r>
      <w:r>
        <w:t>ódulo contará con un cronograma de</w:t>
      </w:r>
      <w:r w:rsidRPr="00746F4A">
        <w:t xml:space="preserve"> actividades de formación, para las cuales utilizarán diferentes recursos pedagógicos del campus virtual como</w:t>
      </w:r>
      <w:r>
        <w:t>:</w:t>
      </w:r>
      <w:r w:rsidRPr="00746F4A">
        <w:t xml:space="preserve"> </w:t>
      </w:r>
    </w:p>
    <w:p w:rsidR="00746F4A" w:rsidRPr="00E732BB" w:rsidRDefault="00746F4A" w:rsidP="00746F4A">
      <w:pPr>
        <w:pStyle w:val="Prrafodelista"/>
        <w:numPr>
          <w:ilvl w:val="0"/>
          <w:numId w:val="9"/>
        </w:numPr>
        <w:rPr>
          <w:b/>
        </w:rPr>
      </w:pPr>
      <w:r w:rsidRPr="00E732BB">
        <w:rPr>
          <w:b/>
        </w:rPr>
        <w:t>Video clases</w:t>
      </w:r>
      <w:r w:rsidR="00E732BB">
        <w:rPr>
          <w:b/>
        </w:rPr>
        <w:t xml:space="preserve">: </w:t>
      </w:r>
      <w:r w:rsidR="00E732BB" w:rsidRPr="00E732BB">
        <w:t>Los docentes darán una conferencia magistral especialmente para el Diploma sobre alguna temática específica, la cual será grabada y puesta a disposición de los alumnos como insumo de clase.</w:t>
      </w:r>
    </w:p>
    <w:p w:rsidR="00746F4A" w:rsidRDefault="00E732BB" w:rsidP="00E732BB">
      <w:pPr>
        <w:pStyle w:val="Prrafodelista"/>
        <w:numPr>
          <w:ilvl w:val="0"/>
          <w:numId w:val="9"/>
        </w:numPr>
        <w:jc w:val="both"/>
      </w:pPr>
      <w:r w:rsidRPr="00E732BB">
        <w:rPr>
          <w:b/>
        </w:rPr>
        <w:t>C</w:t>
      </w:r>
      <w:r w:rsidR="00746F4A" w:rsidRPr="00E732BB">
        <w:rPr>
          <w:b/>
        </w:rPr>
        <w:t>lases</w:t>
      </w:r>
      <w:r w:rsidRPr="00E732BB">
        <w:rPr>
          <w:b/>
        </w:rPr>
        <w:t xml:space="preserve"> Virtuales </w:t>
      </w:r>
      <w:r>
        <w:t>desarrolladas</w:t>
      </w:r>
      <w:r w:rsidR="00746F4A" w:rsidRPr="00746F4A">
        <w:t xml:space="preserve"> específicamente</w:t>
      </w:r>
      <w:r w:rsidR="00746F4A">
        <w:t xml:space="preserve"> por los docentes</w:t>
      </w:r>
      <w:r>
        <w:t xml:space="preserve"> para la materia: </w:t>
      </w:r>
      <w:r w:rsidRPr="00E732BB">
        <w:t>Las clases virtuales están elaboradas para esta modalidad por los profesores del diploma y procesadas por un equipo de especialistas en recursos web. El alumno encuentra en ellas el desarrollo de los contenidos del programa de estudios, y una multiplicidad de recursos hipertextuales que facilitan la comprensión de los tópicos presentados y aportan actividades que abren la reflexión y la vinculación con las prácticas pedagógicas.</w:t>
      </w:r>
    </w:p>
    <w:p w:rsidR="00746F4A" w:rsidRDefault="00E732BB" w:rsidP="00746F4A">
      <w:pPr>
        <w:pStyle w:val="Prrafodelista"/>
        <w:numPr>
          <w:ilvl w:val="0"/>
          <w:numId w:val="9"/>
        </w:numPr>
      </w:pPr>
      <w:r w:rsidRPr="00E732BB">
        <w:rPr>
          <w:b/>
        </w:rPr>
        <w:t>L</w:t>
      </w:r>
      <w:r w:rsidR="00746F4A" w:rsidRPr="00E732BB">
        <w:rPr>
          <w:b/>
        </w:rPr>
        <w:t>ectura dirigida de textos</w:t>
      </w:r>
      <w:r>
        <w:t>: Se solicitará la lectura de material bibliográfico especialmente seleccionado para la clase, y se evaluará su lectura</w:t>
      </w:r>
      <w:r w:rsidR="00746F4A" w:rsidRPr="00746F4A">
        <w:t xml:space="preserve"> a través de cue</w:t>
      </w:r>
      <w:r>
        <w:t>stionarios y trabajos prácticos. Los textos estarán a disposición del alumno a través del campus virtual.</w:t>
      </w:r>
      <w:r w:rsidR="00746F4A" w:rsidRPr="00746F4A">
        <w:t xml:space="preserve"> </w:t>
      </w:r>
    </w:p>
    <w:p w:rsidR="00746F4A" w:rsidRDefault="00E732BB" w:rsidP="00746F4A">
      <w:pPr>
        <w:pStyle w:val="Prrafodelista"/>
        <w:numPr>
          <w:ilvl w:val="0"/>
          <w:numId w:val="9"/>
        </w:numPr>
      </w:pPr>
      <w:r w:rsidRPr="00E732BB">
        <w:rPr>
          <w:b/>
        </w:rPr>
        <w:t>Actividades prácticas:</w:t>
      </w:r>
      <w:r>
        <w:t xml:space="preserve"> Se desarrollarán actividades sugeridas por los docentes a partir de recursos como notas periodísticas, documentales y películas que serán utilizados como disparadores para la reflexión y el análisis. </w:t>
      </w:r>
    </w:p>
    <w:p w:rsidR="00E732BB" w:rsidRDefault="00E732BB" w:rsidP="00E732BB">
      <w:pPr>
        <w:pStyle w:val="Prrafodelista"/>
        <w:numPr>
          <w:ilvl w:val="0"/>
          <w:numId w:val="9"/>
        </w:numPr>
        <w:jc w:val="both"/>
      </w:pPr>
      <w:r w:rsidRPr="00E732BB">
        <w:rPr>
          <w:b/>
        </w:rPr>
        <w:t>Tutorías:</w:t>
      </w:r>
      <w:r>
        <w:t xml:space="preserve"> </w:t>
      </w:r>
      <w:r w:rsidRPr="00E732BB">
        <w:t>Las tutorías permiten el seguimiento personalizado del proceso de aprendizaje de los alumnos. Los tutores están disponibles para consultas y revisión de producciones, por lo que se trata de una interacción diferida en el tiempo. Si bien la ausencia de contacto personal entre tutor y alumno requiere una adaptación adicional, el intercambio escrito y diferido permite que las intervenciones de ambos sean más reflexivas que la participación espontánea en las clases presenciales.</w:t>
      </w:r>
    </w:p>
    <w:p w:rsidR="00746F4A" w:rsidRDefault="00E732BB" w:rsidP="00E732BB">
      <w:pPr>
        <w:pStyle w:val="Prrafodelista"/>
        <w:numPr>
          <w:ilvl w:val="0"/>
          <w:numId w:val="9"/>
        </w:numPr>
        <w:jc w:val="both"/>
      </w:pPr>
      <w:r w:rsidRPr="00E732BB">
        <w:rPr>
          <w:b/>
        </w:rPr>
        <w:t>Foros de D</w:t>
      </w:r>
      <w:r w:rsidR="00746F4A" w:rsidRPr="00E732BB">
        <w:rPr>
          <w:b/>
        </w:rPr>
        <w:t>e</w:t>
      </w:r>
      <w:r w:rsidRPr="00E732BB">
        <w:rPr>
          <w:b/>
        </w:rPr>
        <w:t>bates:</w:t>
      </w:r>
      <w:r>
        <w:t xml:space="preserve"> </w:t>
      </w:r>
      <w:r w:rsidRPr="00E732BB">
        <w:t>Permite la interacción entre todos los alumnos en relación con un tema, propuesto por el tutor o por los alumnos. Cada participación en el foro debe llevar un título que sintetice la posición asumida o la idea propuesta. A medida que se generen los intercambios, los diversos títulos se irán disponiendo automáticamente de modo jerárquico, mediante sangrados; así, quien observe la lista de títulos podrá apreciar no sólo el asunto y el orden en que los intercambios se produjeron, sino también entre quiénes se han producido.</w:t>
      </w:r>
    </w:p>
    <w:p w:rsidR="00E732BB" w:rsidRDefault="00E732BB" w:rsidP="00E732BB">
      <w:pPr>
        <w:pStyle w:val="Prrafodelista"/>
        <w:numPr>
          <w:ilvl w:val="0"/>
          <w:numId w:val="9"/>
        </w:numPr>
        <w:jc w:val="both"/>
      </w:pPr>
      <w:r w:rsidRPr="00E732BB">
        <w:rPr>
          <w:b/>
        </w:rPr>
        <w:t>Cartelera</w:t>
      </w:r>
      <w:r w:rsidRPr="00E732BB">
        <w:t>: Sitio donde se anuncian las actividades académicas, se recuerdan fechas en las que debe cumplirse con una entrega o participar de un intercambio, el comienzo o la finalización de un foro de discusión o de un intercambio con docentes.</w:t>
      </w:r>
    </w:p>
    <w:p w:rsidR="00E732BB" w:rsidRDefault="00E732BB" w:rsidP="00E732BB">
      <w:pPr>
        <w:pStyle w:val="Prrafodelista"/>
        <w:numPr>
          <w:ilvl w:val="0"/>
          <w:numId w:val="9"/>
        </w:numPr>
        <w:jc w:val="both"/>
      </w:pPr>
      <w:r w:rsidRPr="00E732BB">
        <w:rPr>
          <w:b/>
        </w:rPr>
        <w:t>Café</w:t>
      </w:r>
      <w:r w:rsidRPr="00E732BB">
        <w:t>: Es un espacio de participación libre únicamente para los alumnos del diploma. Está pensado como un modo de favorecer su interacción</w:t>
      </w:r>
      <w:r>
        <w:t>.</w:t>
      </w:r>
    </w:p>
    <w:p w:rsidR="0022742D" w:rsidRDefault="0022742D" w:rsidP="00E732BB">
      <w:pPr>
        <w:pStyle w:val="Prrafodelista"/>
        <w:numPr>
          <w:ilvl w:val="0"/>
          <w:numId w:val="9"/>
        </w:numPr>
        <w:jc w:val="both"/>
      </w:pPr>
    </w:p>
    <w:p w:rsidR="00746F4A" w:rsidRPr="00746F4A" w:rsidRDefault="00746F4A" w:rsidP="00E732BB">
      <w:pPr>
        <w:jc w:val="both"/>
      </w:pPr>
      <w:r w:rsidRPr="00746F4A">
        <w:t>El objetivo es que cada m</w:t>
      </w:r>
      <w:r>
        <w:t>ódulo</w:t>
      </w:r>
      <w:r w:rsidRPr="00746F4A">
        <w:t xml:space="preserve"> combine los diferentes recursos pedagógicos para desarrollar sus contenid</w:t>
      </w:r>
      <w:r>
        <w:t>os temáticos de forma dinámica e interactiva, garantizando la</w:t>
      </w:r>
      <w:r w:rsidRPr="00746F4A">
        <w:t xml:space="preserve"> calidad y</w:t>
      </w:r>
      <w:r>
        <w:t xml:space="preserve"> la</w:t>
      </w:r>
      <w:r w:rsidRPr="00746F4A">
        <w:t xml:space="preserve"> profundidad académica</w:t>
      </w:r>
      <w:r>
        <w:t xml:space="preserve"> del desarrollo de las temáticas</w:t>
      </w:r>
      <w:r w:rsidRPr="00746F4A">
        <w:t xml:space="preserve">. </w:t>
      </w:r>
    </w:p>
    <w:p w:rsidR="00E732BB" w:rsidRDefault="00E732BB" w:rsidP="0075039C">
      <w:pPr>
        <w:jc w:val="both"/>
        <w:rPr>
          <w:b/>
        </w:rPr>
      </w:pPr>
      <w:r w:rsidRPr="00E732BB">
        <w:rPr>
          <w:b/>
        </w:rPr>
        <w:t xml:space="preserve">Los alumnos deberán presentar </w:t>
      </w:r>
      <w:r>
        <w:rPr>
          <w:b/>
        </w:rPr>
        <w:t>dos T</w:t>
      </w:r>
      <w:r w:rsidRPr="00E732BB">
        <w:rPr>
          <w:b/>
        </w:rPr>
        <w:t>rabajo</w:t>
      </w:r>
      <w:r>
        <w:rPr>
          <w:b/>
        </w:rPr>
        <w:t>s Integradores a lo largo de la cursada,</w:t>
      </w:r>
      <w:r w:rsidRPr="00E732BB">
        <w:rPr>
          <w:b/>
        </w:rPr>
        <w:t xml:space="preserve"> y una monografía final para la aprobación de la Diplomatura.</w:t>
      </w:r>
    </w:p>
    <w:p w:rsidR="00E732BB" w:rsidRDefault="00E732BB" w:rsidP="0075039C">
      <w:pPr>
        <w:jc w:val="both"/>
        <w:rPr>
          <w:b/>
        </w:rPr>
      </w:pPr>
    </w:p>
    <w:p w:rsidR="0075039C" w:rsidRPr="0075039C" w:rsidRDefault="00E732BB" w:rsidP="0075039C">
      <w:pPr>
        <w:jc w:val="both"/>
        <w:rPr>
          <w:b/>
        </w:rPr>
      </w:pPr>
      <w:r>
        <w:rPr>
          <w:b/>
        </w:rPr>
        <w:t>Cronograma académico</w:t>
      </w:r>
    </w:p>
    <w:p w:rsidR="0075039C" w:rsidRPr="0022742D" w:rsidRDefault="0075039C" w:rsidP="0075039C">
      <w:pPr>
        <w:spacing w:after="0" w:line="240" w:lineRule="auto"/>
        <w:jc w:val="both"/>
        <w:rPr>
          <w:b/>
        </w:rPr>
      </w:pPr>
      <w:r w:rsidRPr="0022742D">
        <w:rPr>
          <w:b/>
        </w:rPr>
        <w:t>Ciclo lectivo 2016</w:t>
      </w:r>
    </w:p>
    <w:p w:rsidR="0075039C" w:rsidRDefault="0075039C" w:rsidP="0075039C">
      <w:pPr>
        <w:spacing w:after="0" w:line="240" w:lineRule="auto"/>
        <w:jc w:val="both"/>
      </w:pPr>
      <w:r>
        <w:t>Duración: 8 meses</w:t>
      </w:r>
    </w:p>
    <w:p w:rsidR="0075039C" w:rsidRDefault="0075039C" w:rsidP="0075039C">
      <w:pPr>
        <w:spacing w:after="0" w:line="240" w:lineRule="auto"/>
        <w:jc w:val="both"/>
      </w:pPr>
      <w:r>
        <w:t>Carga horaria: 166 horas reloj.</w:t>
      </w:r>
    </w:p>
    <w:p w:rsidR="0075039C" w:rsidRDefault="0075039C" w:rsidP="0075039C">
      <w:pPr>
        <w:spacing w:after="0" w:line="240" w:lineRule="auto"/>
        <w:jc w:val="both"/>
      </w:pPr>
      <w:r>
        <w:t>Fecha de inicio: 18 de abril 2016</w:t>
      </w:r>
    </w:p>
    <w:p w:rsidR="0075039C" w:rsidRDefault="0075039C" w:rsidP="0075039C">
      <w:pPr>
        <w:spacing w:after="0" w:line="240" w:lineRule="auto"/>
        <w:jc w:val="both"/>
      </w:pPr>
      <w:r>
        <w:t>Fecha de finalización: 5 de diciembre 2016</w:t>
      </w:r>
    </w:p>
    <w:p w:rsidR="002529CF" w:rsidRDefault="002529CF" w:rsidP="0075039C">
      <w:pPr>
        <w:spacing w:after="0" w:line="240" w:lineRule="auto"/>
        <w:jc w:val="both"/>
      </w:pPr>
    </w:p>
    <w:p w:rsidR="002529CF" w:rsidRPr="002529CF" w:rsidRDefault="002529CF" w:rsidP="0075039C">
      <w:pPr>
        <w:spacing w:after="0" w:line="240" w:lineRule="auto"/>
        <w:jc w:val="both"/>
        <w:rPr>
          <w:b/>
        </w:rPr>
      </w:pPr>
      <w:r w:rsidRPr="002529CF">
        <w:rPr>
          <w:b/>
        </w:rPr>
        <w:t>Informes</w:t>
      </w:r>
    </w:p>
    <w:p w:rsidR="002529CF" w:rsidRDefault="002529CF" w:rsidP="002529CF">
      <w:pPr>
        <w:spacing w:after="0" w:line="240" w:lineRule="auto"/>
        <w:jc w:val="both"/>
      </w:pPr>
      <w:r>
        <w:t>FLACSO</w:t>
      </w:r>
    </w:p>
    <w:p w:rsidR="002529CF" w:rsidRDefault="002529CF" w:rsidP="002529CF">
      <w:pPr>
        <w:spacing w:after="0" w:line="240" w:lineRule="auto"/>
        <w:jc w:val="both"/>
      </w:pPr>
      <w:r>
        <w:t>Dirección: Ayacucho 555 (C1026AAC)</w:t>
      </w:r>
    </w:p>
    <w:p w:rsidR="002529CF" w:rsidRDefault="002529CF" w:rsidP="002529CF">
      <w:pPr>
        <w:spacing w:after="0" w:line="240" w:lineRule="auto"/>
        <w:jc w:val="both"/>
      </w:pPr>
      <w:r>
        <w:t>Horario de atención: martes a jueves de 15 a 19 hs.</w:t>
      </w:r>
    </w:p>
    <w:p w:rsidR="002529CF" w:rsidRDefault="002529CF" w:rsidP="002529CF">
      <w:pPr>
        <w:spacing w:after="0" w:line="240" w:lineRule="auto"/>
        <w:jc w:val="both"/>
      </w:pPr>
      <w:r>
        <w:t>Teléfono: (54-11) 5238-9300 (Int. 456), Fax: 4375-1373</w:t>
      </w:r>
    </w:p>
    <w:p w:rsidR="002529CF" w:rsidRDefault="002529CF" w:rsidP="002529CF">
      <w:pPr>
        <w:spacing w:after="0" w:line="240" w:lineRule="auto"/>
        <w:jc w:val="both"/>
      </w:pPr>
      <w:r>
        <w:t>Correo electrónico: osc@flacso.org.ar</w:t>
      </w:r>
    </w:p>
    <w:sectPr w:rsidR="002529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2E89"/>
    <w:multiLevelType w:val="hybridMultilevel"/>
    <w:tmpl w:val="CFF6A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F3D30"/>
    <w:multiLevelType w:val="hybridMultilevel"/>
    <w:tmpl w:val="27C2B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96052"/>
    <w:multiLevelType w:val="hybridMultilevel"/>
    <w:tmpl w:val="C61A8B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53691"/>
    <w:multiLevelType w:val="hybridMultilevel"/>
    <w:tmpl w:val="2EC46E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B1651"/>
    <w:multiLevelType w:val="hybridMultilevel"/>
    <w:tmpl w:val="B1C445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33058"/>
    <w:multiLevelType w:val="hybridMultilevel"/>
    <w:tmpl w:val="1A4C5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F13735"/>
    <w:multiLevelType w:val="hybridMultilevel"/>
    <w:tmpl w:val="35C41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16B9A"/>
    <w:multiLevelType w:val="hybridMultilevel"/>
    <w:tmpl w:val="A1D62F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F5644A"/>
    <w:multiLevelType w:val="hybridMultilevel"/>
    <w:tmpl w:val="5DF28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D331E"/>
    <w:multiLevelType w:val="multilevel"/>
    <w:tmpl w:val="AA84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14"/>
    <w:rsid w:val="0000042C"/>
    <w:rsid w:val="0000720C"/>
    <w:rsid w:val="00007406"/>
    <w:rsid w:val="00014B73"/>
    <w:rsid w:val="00021195"/>
    <w:rsid w:val="00021BD0"/>
    <w:rsid w:val="00023446"/>
    <w:rsid w:val="00025C29"/>
    <w:rsid w:val="00031F44"/>
    <w:rsid w:val="0003226C"/>
    <w:rsid w:val="000508D0"/>
    <w:rsid w:val="00065F0A"/>
    <w:rsid w:val="000712AD"/>
    <w:rsid w:val="0007515A"/>
    <w:rsid w:val="00077E96"/>
    <w:rsid w:val="00080B38"/>
    <w:rsid w:val="00090318"/>
    <w:rsid w:val="00092ECE"/>
    <w:rsid w:val="000963A2"/>
    <w:rsid w:val="000A2486"/>
    <w:rsid w:val="000A3245"/>
    <w:rsid w:val="000A5028"/>
    <w:rsid w:val="000B1341"/>
    <w:rsid w:val="000C3424"/>
    <w:rsid w:val="000C6981"/>
    <w:rsid w:val="000D1EFD"/>
    <w:rsid w:val="000D3C57"/>
    <w:rsid w:val="000D5876"/>
    <w:rsid w:val="000D5E4A"/>
    <w:rsid w:val="000D776B"/>
    <w:rsid w:val="000E3086"/>
    <w:rsid w:val="000F1927"/>
    <w:rsid w:val="000F3DA5"/>
    <w:rsid w:val="000F5E8E"/>
    <w:rsid w:val="00100F18"/>
    <w:rsid w:val="00105CED"/>
    <w:rsid w:val="00106090"/>
    <w:rsid w:val="00106A7E"/>
    <w:rsid w:val="001129CC"/>
    <w:rsid w:val="00130F51"/>
    <w:rsid w:val="001335F2"/>
    <w:rsid w:val="00134367"/>
    <w:rsid w:val="00146530"/>
    <w:rsid w:val="00146733"/>
    <w:rsid w:val="00147CC6"/>
    <w:rsid w:val="001503C8"/>
    <w:rsid w:val="001564E9"/>
    <w:rsid w:val="001609EB"/>
    <w:rsid w:val="00171794"/>
    <w:rsid w:val="001758F3"/>
    <w:rsid w:val="00177D62"/>
    <w:rsid w:val="001855BE"/>
    <w:rsid w:val="0018560E"/>
    <w:rsid w:val="00192A5A"/>
    <w:rsid w:val="00193546"/>
    <w:rsid w:val="001977A7"/>
    <w:rsid w:val="001978B4"/>
    <w:rsid w:val="001A50B8"/>
    <w:rsid w:val="001B1D55"/>
    <w:rsid w:val="001B7858"/>
    <w:rsid w:val="001B7FE6"/>
    <w:rsid w:val="001C0139"/>
    <w:rsid w:val="001C4305"/>
    <w:rsid w:val="001C4AF8"/>
    <w:rsid w:val="001C7EAA"/>
    <w:rsid w:val="001D424E"/>
    <w:rsid w:val="001E1496"/>
    <w:rsid w:val="001E34B0"/>
    <w:rsid w:val="001E5D53"/>
    <w:rsid w:val="001F11E4"/>
    <w:rsid w:val="001F1882"/>
    <w:rsid w:val="001F286C"/>
    <w:rsid w:val="001F2932"/>
    <w:rsid w:val="001F64E6"/>
    <w:rsid w:val="001F744F"/>
    <w:rsid w:val="00200340"/>
    <w:rsid w:val="00203DB4"/>
    <w:rsid w:val="0021206E"/>
    <w:rsid w:val="002127A6"/>
    <w:rsid w:val="00213008"/>
    <w:rsid w:val="00214E01"/>
    <w:rsid w:val="0022285E"/>
    <w:rsid w:val="00222B4A"/>
    <w:rsid w:val="00222FCD"/>
    <w:rsid w:val="00224152"/>
    <w:rsid w:val="002243C4"/>
    <w:rsid w:val="00226085"/>
    <w:rsid w:val="0022742D"/>
    <w:rsid w:val="00240B09"/>
    <w:rsid w:val="002422FD"/>
    <w:rsid w:val="00244CD9"/>
    <w:rsid w:val="00247409"/>
    <w:rsid w:val="002529CF"/>
    <w:rsid w:val="00257204"/>
    <w:rsid w:val="00257B55"/>
    <w:rsid w:val="002658B4"/>
    <w:rsid w:val="00266E8C"/>
    <w:rsid w:val="00270F5F"/>
    <w:rsid w:val="002759F1"/>
    <w:rsid w:val="00283543"/>
    <w:rsid w:val="00284081"/>
    <w:rsid w:val="00285954"/>
    <w:rsid w:val="002914EE"/>
    <w:rsid w:val="00291765"/>
    <w:rsid w:val="002951EF"/>
    <w:rsid w:val="00296325"/>
    <w:rsid w:val="00296433"/>
    <w:rsid w:val="00296841"/>
    <w:rsid w:val="002A0273"/>
    <w:rsid w:val="002A0B84"/>
    <w:rsid w:val="002A545C"/>
    <w:rsid w:val="002B2DCC"/>
    <w:rsid w:val="002C0B80"/>
    <w:rsid w:val="002C24EA"/>
    <w:rsid w:val="002C3D78"/>
    <w:rsid w:val="002C6602"/>
    <w:rsid w:val="002D0692"/>
    <w:rsid w:val="002D0E6F"/>
    <w:rsid w:val="002D6BED"/>
    <w:rsid w:val="002D7DEC"/>
    <w:rsid w:val="002E012C"/>
    <w:rsid w:val="002E0F77"/>
    <w:rsid w:val="002E7FF8"/>
    <w:rsid w:val="003004EB"/>
    <w:rsid w:val="0030551F"/>
    <w:rsid w:val="00310E14"/>
    <w:rsid w:val="0032066D"/>
    <w:rsid w:val="00321BD8"/>
    <w:rsid w:val="00330AB5"/>
    <w:rsid w:val="00330C0C"/>
    <w:rsid w:val="00334DCB"/>
    <w:rsid w:val="00350905"/>
    <w:rsid w:val="00352B39"/>
    <w:rsid w:val="00353D92"/>
    <w:rsid w:val="00357FB5"/>
    <w:rsid w:val="00362114"/>
    <w:rsid w:val="0036451A"/>
    <w:rsid w:val="003729A3"/>
    <w:rsid w:val="00375FF5"/>
    <w:rsid w:val="003765D8"/>
    <w:rsid w:val="00376E83"/>
    <w:rsid w:val="00384CF4"/>
    <w:rsid w:val="0038542F"/>
    <w:rsid w:val="0038786E"/>
    <w:rsid w:val="00390EEE"/>
    <w:rsid w:val="00390FCE"/>
    <w:rsid w:val="00393419"/>
    <w:rsid w:val="003951E7"/>
    <w:rsid w:val="00396E5E"/>
    <w:rsid w:val="003A073F"/>
    <w:rsid w:val="003A2623"/>
    <w:rsid w:val="003A37E6"/>
    <w:rsid w:val="003B0EBB"/>
    <w:rsid w:val="003B4AAB"/>
    <w:rsid w:val="003C437D"/>
    <w:rsid w:val="003C4A6A"/>
    <w:rsid w:val="003C7FC4"/>
    <w:rsid w:val="003D15AB"/>
    <w:rsid w:val="003D4C5B"/>
    <w:rsid w:val="003D4F98"/>
    <w:rsid w:val="003D636E"/>
    <w:rsid w:val="003E05FE"/>
    <w:rsid w:val="003E1B1E"/>
    <w:rsid w:val="003E4027"/>
    <w:rsid w:val="003E42F8"/>
    <w:rsid w:val="003F2B98"/>
    <w:rsid w:val="003F3D5A"/>
    <w:rsid w:val="003F53E3"/>
    <w:rsid w:val="003F558D"/>
    <w:rsid w:val="003F75ED"/>
    <w:rsid w:val="004011DE"/>
    <w:rsid w:val="004022A8"/>
    <w:rsid w:val="00405637"/>
    <w:rsid w:val="0040709F"/>
    <w:rsid w:val="004147A2"/>
    <w:rsid w:val="00433B20"/>
    <w:rsid w:val="00434FB8"/>
    <w:rsid w:val="004424D6"/>
    <w:rsid w:val="004446A0"/>
    <w:rsid w:val="00451B27"/>
    <w:rsid w:val="00457413"/>
    <w:rsid w:val="00467947"/>
    <w:rsid w:val="00470DF6"/>
    <w:rsid w:val="00473E04"/>
    <w:rsid w:val="0047488F"/>
    <w:rsid w:val="00476E51"/>
    <w:rsid w:val="00481BB4"/>
    <w:rsid w:val="00481F71"/>
    <w:rsid w:val="0048421E"/>
    <w:rsid w:val="004879F7"/>
    <w:rsid w:val="0049181D"/>
    <w:rsid w:val="00491B66"/>
    <w:rsid w:val="00494C15"/>
    <w:rsid w:val="00494C93"/>
    <w:rsid w:val="004A2009"/>
    <w:rsid w:val="004B54A5"/>
    <w:rsid w:val="004B740D"/>
    <w:rsid w:val="004C0561"/>
    <w:rsid w:val="004C2890"/>
    <w:rsid w:val="004C36D0"/>
    <w:rsid w:val="004D1102"/>
    <w:rsid w:val="004D30F6"/>
    <w:rsid w:val="004E42BA"/>
    <w:rsid w:val="004E4D05"/>
    <w:rsid w:val="004E567B"/>
    <w:rsid w:val="004E6835"/>
    <w:rsid w:val="004F22EF"/>
    <w:rsid w:val="004F5115"/>
    <w:rsid w:val="004F56BA"/>
    <w:rsid w:val="00503CFE"/>
    <w:rsid w:val="00503D09"/>
    <w:rsid w:val="0050455A"/>
    <w:rsid w:val="00507369"/>
    <w:rsid w:val="00512181"/>
    <w:rsid w:val="00514B27"/>
    <w:rsid w:val="00516CAA"/>
    <w:rsid w:val="00517931"/>
    <w:rsid w:val="00517E93"/>
    <w:rsid w:val="0052261F"/>
    <w:rsid w:val="00524004"/>
    <w:rsid w:val="00526D6D"/>
    <w:rsid w:val="00526EC5"/>
    <w:rsid w:val="00526F43"/>
    <w:rsid w:val="00527014"/>
    <w:rsid w:val="00535904"/>
    <w:rsid w:val="00542B41"/>
    <w:rsid w:val="005448BA"/>
    <w:rsid w:val="00544DD3"/>
    <w:rsid w:val="00552A89"/>
    <w:rsid w:val="00554C0F"/>
    <w:rsid w:val="005571F8"/>
    <w:rsid w:val="00561A41"/>
    <w:rsid w:val="0056211F"/>
    <w:rsid w:val="0056635E"/>
    <w:rsid w:val="00573BEE"/>
    <w:rsid w:val="00581F85"/>
    <w:rsid w:val="0058671E"/>
    <w:rsid w:val="0059056E"/>
    <w:rsid w:val="005905D5"/>
    <w:rsid w:val="005907E9"/>
    <w:rsid w:val="0059131E"/>
    <w:rsid w:val="00592F35"/>
    <w:rsid w:val="00597F00"/>
    <w:rsid w:val="005A41AC"/>
    <w:rsid w:val="005A7508"/>
    <w:rsid w:val="005B30BE"/>
    <w:rsid w:val="005C0541"/>
    <w:rsid w:val="005C1AAD"/>
    <w:rsid w:val="005C1E01"/>
    <w:rsid w:val="005C38F6"/>
    <w:rsid w:val="005C4059"/>
    <w:rsid w:val="005C57BE"/>
    <w:rsid w:val="005C6AA8"/>
    <w:rsid w:val="005D17D7"/>
    <w:rsid w:val="005E3412"/>
    <w:rsid w:val="005E4D50"/>
    <w:rsid w:val="005E4EA6"/>
    <w:rsid w:val="005E58A8"/>
    <w:rsid w:val="005F0DC6"/>
    <w:rsid w:val="005F10C0"/>
    <w:rsid w:val="005F2DE9"/>
    <w:rsid w:val="0060003A"/>
    <w:rsid w:val="0060338E"/>
    <w:rsid w:val="00604D59"/>
    <w:rsid w:val="00610D5A"/>
    <w:rsid w:val="00612A25"/>
    <w:rsid w:val="00614126"/>
    <w:rsid w:val="00614219"/>
    <w:rsid w:val="00615CED"/>
    <w:rsid w:val="00616291"/>
    <w:rsid w:val="0061731C"/>
    <w:rsid w:val="00625E25"/>
    <w:rsid w:val="00627039"/>
    <w:rsid w:val="00630B41"/>
    <w:rsid w:val="00630DB8"/>
    <w:rsid w:val="00634ADD"/>
    <w:rsid w:val="00643A5D"/>
    <w:rsid w:val="00646533"/>
    <w:rsid w:val="00646C17"/>
    <w:rsid w:val="00656AD8"/>
    <w:rsid w:val="006644DC"/>
    <w:rsid w:val="00664DC9"/>
    <w:rsid w:val="006659B5"/>
    <w:rsid w:val="006701F9"/>
    <w:rsid w:val="006732C1"/>
    <w:rsid w:val="00684A24"/>
    <w:rsid w:val="00686B2B"/>
    <w:rsid w:val="00692781"/>
    <w:rsid w:val="00693901"/>
    <w:rsid w:val="00693C23"/>
    <w:rsid w:val="006949DF"/>
    <w:rsid w:val="00695E8D"/>
    <w:rsid w:val="006A0769"/>
    <w:rsid w:val="006A0CFA"/>
    <w:rsid w:val="006A6A1C"/>
    <w:rsid w:val="006D4B81"/>
    <w:rsid w:val="006E2061"/>
    <w:rsid w:val="006F0635"/>
    <w:rsid w:val="006F2A48"/>
    <w:rsid w:val="006F4A47"/>
    <w:rsid w:val="00700027"/>
    <w:rsid w:val="00703B13"/>
    <w:rsid w:val="007066F2"/>
    <w:rsid w:val="00707687"/>
    <w:rsid w:val="0072272E"/>
    <w:rsid w:val="0072558E"/>
    <w:rsid w:val="00725FB7"/>
    <w:rsid w:val="007263B5"/>
    <w:rsid w:val="0073546C"/>
    <w:rsid w:val="007362A7"/>
    <w:rsid w:val="00740664"/>
    <w:rsid w:val="00741E99"/>
    <w:rsid w:val="00744B80"/>
    <w:rsid w:val="00744F59"/>
    <w:rsid w:val="00746F4A"/>
    <w:rsid w:val="00747214"/>
    <w:rsid w:val="0075039C"/>
    <w:rsid w:val="007509FB"/>
    <w:rsid w:val="0075297B"/>
    <w:rsid w:val="007537E2"/>
    <w:rsid w:val="00761074"/>
    <w:rsid w:val="00761250"/>
    <w:rsid w:val="0077519D"/>
    <w:rsid w:val="00777B3D"/>
    <w:rsid w:val="00777C5D"/>
    <w:rsid w:val="00781680"/>
    <w:rsid w:val="00782D49"/>
    <w:rsid w:val="00793718"/>
    <w:rsid w:val="00793F5C"/>
    <w:rsid w:val="007954DB"/>
    <w:rsid w:val="007A022D"/>
    <w:rsid w:val="007A0B78"/>
    <w:rsid w:val="007A1ADB"/>
    <w:rsid w:val="007A2F44"/>
    <w:rsid w:val="007A4161"/>
    <w:rsid w:val="007A6340"/>
    <w:rsid w:val="007B3615"/>
    <w:rsid w:val="007C188B"/>
    <w:rsid w:val="007C34B9"/>
    <w:rsid w:val="007C3CA3"/>
    <w:rsid w:val="007C43BE"/>
    <w:rsid w:val="007C74CA"/>
    <w:rsid w:val="007D412A"/>
    <w:rsid w:val="007E25AC"/>
    <w:rsid w:val="007F0CA6"/>
    <w:rsid w:val="007F1947"/>
    <w:rsid w:val="007F1B49"/>
    <w:rsid w:val="007F1CEA"/>
    <w:rsid w:val="007F3E67"/>
    <w:rsid w:val="007F60DD"/>
    <w:rsid w:val="007F61F3"/>
    <w:rsid w:val="007F645C"/>
    <w:rsid w:val="00802F53"/>
    <w:rsid w:val="008031A9"/>
    <w:rsid w:val="00804A6E"/>
    <w:rsid w:val="00806DED"/>
    <w:rsid w:val="00820760"/>
    <w:rsid w:val="00822EDF"/>
    <w:rsid w:val="008316D2"/>
    <w:rsid w:val="008361ED"/>
    <w:rsid w:val="00840C14"/>
    <w:rsid w:val="0085295C"/>
    <w:rsid w:val="00857291"/>
    <w:rsid w:val="00860EAF"/>
    <w:rsid w:val="00866DED"/>
    <w:rsid w:val="00877261"/>
    <w:rsid w:val="00882304"/>
    <w:rsid w:val="00884726"/>
    <w:rsid w:val="008849CD"/>
    <w:rsid w:val="00893E18"/>
    <w:rsid w:val="00896B8D"/>
    <w:rsid w:val="008A036D"/>
    <w:rsid w:val="008A04AD"/>
    <w:rsid w:val="008A2976"/>
    <w:rsid w:val="008A4865"/>
    <w:rsid w:val="008A4AF8"/>
    <w:rsid w:val="008A6250"/>
    <w:rsid w:val="008B3790"/>
    <w:rsid w:val="008C2318"/>
    <w:rsid w:val="008C6D41"/>
    <w:rsid w:val="008C7B98"/>
    <w:rsid w:val="008D451D"/>
    <w:rsid w:val="008F290E"/>
    <w:rsid w:val="008F2CE0"/>
    <w:rsid w:val="008F5723"/>
    <w:rsid w:val="00901B35"/>
    <w:rsid w:val="009110E0"/>
    <w:rsid w:val="00916F74"/>
    <w:rsid w:val="00923981"/>
    <w:rsid w:val="009258EB"/>
    <w:rsid w:val="009307C0"/>
    <w:rsid w:val="00933C01"/>
    <w:rsid w:val="0093556B"/>
    <w:rsid w:val="00947C65"/>
    <w:rsid w:val="00950820"/>
    <w:rsid w:val="0095544B"/>
    <w:rsid w:val="00955CB1"/>
    <w:rsid w:val="00974E6E"/>
    <w:rsid w:val="00975C7D"/>
    <w:rsid w:val="00976B4A"/>
    <w:rsid w:val="00976C4F"/>
    <w:rsid w:val="00984506"/>
    <w:rsid w:val="00984925"/>
    <w:rsid w:val="00986E34"/>
    <w:rsid w:val="00987DE6"/>
    <w:rsid w:val="00997582"/>
    <w:rsid w:val="009A161E"/>
    <w:rsid w:val="009A644A"/>
    <w:rsid w:val="009B2D9E"/>
    <w:rsid w:val="009C3138"/>
    <w:rsid w:val="009C4491"/>
    <w:rsid w:val="009D1DC7"/>
    <w:rsid w:val="009D5486"/>
    <w:rsid w:val="009D7A73"/>
    <w:rsid w:val="009D7DE2"/>
    <w:rsid w:val="009E26A5"/>
    <w:rsid w:val="009E56BD"/>
    <w:rsid w:val="009F56F7"/>
    <w:rsid w:val="00A00739"/>
    <w:rsid w:val="00A06227"/>
    <w:rsid w:val="00A163F2"/>
    <w:rsid w:val="00A222E3"/>
    <w:rsid w:val="00A24638"/>
    <w:rsid w:val="00A32877"/>
    <w:rsid w:val="00A34DBB"/>
    <w:rsid w:val="00A363CF"/>
    <w:rsid w:val="00A368A3"/>
    <w:rsid w:val="00A416E5"/>
    <w:rsid w:val="00A42503"/>
    <w:rsid w:val="00A44C12"/>
    <w:rsid w:val="00A44E66"/>
    <w:rsid w:val="00A453C1"/>
    <w:rsid w:val="00A52B7E"/>
    <w:rsid w:val="00A57524"/>
    <w:rsid w:val="00A61A0C"/>
    <w:rsid w:val="00A65849"/>
    <w:rsid w:val="00A66C83"/>
    <w:rsid w:val="00A70B7A"/>
    <w:rsid w:val="00A7514A"/>
    <w:rsid w:val="00A77BAA"/>
    <w:rsid w:val="00A839DC"/>
    <w:rsid w:val="00A92069"/>
    <w:rsid w:val="00A957A6"/>
    <w:rsid w:val="00AA6041"/>
    <w:rsid w:val="00AA6A06"/>
    <w:rsid w:val="00AA6CE8"/>
    <w:rsid w:val="00AA7A8C"/>
    <w:rsid w:val="00AB5805"/>
    <w:rsid w:val="00AC04DC"/>
    <w:rsid w:val="00AC050C"/>
    <w:rsid w:val="00AC1961"/>
    <w:rsid w:val="00AD1628"/>
    <w:rsid w:val="00AD7BC9"/>
    <w:rsid w:val="00AF71AB"/>
    <w:rsid w:val="00B04BA3"/>
    <w:rsid w:val="00B14379"/>
    <w:rsid w:val="00B15041"/>
    <w:rsid w:val="00B153AF"/>
    <w:rsid w:val="00B21BEB"/>
    <w:rsid w:val="00B22A6C"/>
    <w:rsid w:val="00B26441"/>
    <w:rsid w:val="00B301A4"/>
    <w:rsid w:val="00B34BED"/>
    <w:rsid w:val="00B36918"/>
    <w:rsid w:val="00B37D82"/>
    <w:rsid w:val="00B425F3"/>
    <w:rsid w:val="00B43A62"/>
    <w:rsid w:val="00B44E62"/>
    <w:rsid w:val="00B52618"/>
    <w:rsid w:val="00B546BF"/>
    <w:rsid w:val="00B6185E"/>
    <w:rsid w:val="00B62B8B"/>
    <w:rsid w:val="00B70949"/>
    <w:rsid w:val="00B71171"/>
    <w:rsid w:val="00B7719B"/>
    <w:rsid w:val="00B82F51"/>
    <w:rsid w:val="00B834B4"/>
    <w:rsid w:val="00B862B3"/>
    <w:rsid w:val="00B94E72"/>
    <w:rsid w:val="00BA0150"/>
    <w:rsid w:val="00BA0784"/>
    <w:rsid w:val="00BA40CE"/>
    <w:rsid w:val="00BA4590"/>
    <w:rsid w:val="00BA47E2"/>
    <w:rsid w:val="00BA73FB"/>
    <w:rsid w:val="00BB5149"/>
    <w:rsid w:val="00BD045F"/>
    <w:rsid w:val="00BD2905"/>
    <w:rsid w:val="00BD2B6F"/>
    <w:rsid w:val="00BD2E41"/>
    <w:rsid w:val="00BD5E2D"/>
    <w:rsid w:val="00BE1C84"/>
    <w:rsid w:val="00BE5160"/>
    <w:rsid w:val="00BE71D1"/>
    <w:rsid w:val="00C06B40"/>
    <w:rsid w:val="00C07B33"/>
    <w:rsid w:val="00C1111C"/>
    <w:rsid w:val="00C14221"/>
    <w:rsid w:val="00C155B3"/>
    <w:rsid w:val="00C16105"/>
    <w:rsid w:val="00C22702"/>
    <w:rsid w:val="00C23DDE"/>
    <w:rsid w:val="00C25650"/>
    <w:rsid w:val="00C3277F"/>
    <w:rsid w:val="00C35421"/>
    <w:rsid w:val="00C4045F"/>
    <w:rsid w:val="00C47A73"/>
    <w:rsid w:val="00C567A4"/>
    <w:rsid w:val="00C62416"/>
    <w:rsid w:val="00C65280"/>
    <w:rsid w:val="00C7484D"/>
    <w:rsid w:val="00C808A4"/>
    <w:rsid w:val="00C8120C"/>
    <w:rsid w:val="00C81668"/>
    <w:rsid w:val="00C8550F"/>
    <w:rsid w:val="00C87889"/>
    <w:rsid w:val="00C91F22"/>
    <w:rsid w:val="00C92400"/>
    <w:rsid w:val="00C93081"/>
    <w:rsid w:val="00C943D0"/>
    <w:rsid w:val="00C97145"/>
    <w:rsid w:val="00CA5080"/>
    <w:rsid w:val="00CB181F"/>
    <w:rsid w:val="00CB1934"/>
    <w:rsid w:val="00CB222F"/>
    <w:rsid w:val="00CB32C6"/>
    <w:rsid w:val="00CB485D"/>
    <w:rsid w:val="00CB6087"/>
    <w:rsid w:val="00CB6B93"/>
    <w:rsid w:val="00CD3E64"/>
    <w:rsid w:val="00CD487C"/>
    <w:rsid w:val="00CD7D4C"/>
    <w:rsid w:val="00CE21E0"/>
    <w:rsid w:val="00CE2AD4"/>
    <w:rsid w:val="00CE36DC"/>
    <w:rsid w:val="00CE6DCC"/>
    <w:rsid w:val="00CF0BDE"/>
    <w:rsid w:val="00CF1C65"/>
    <w:rsid w:val="00CF5DC6"/>
    <w:rsid w:val="00CF7E20"/>
    <w:rsid w:val="00D028DC"/>
    <w:rsid w:val="00D12559"/>
    <w:rsid w:val="00D12AA4"/>
    <w:rsid w:val="00D12AB1"/>
    <w:rsid w:val="00D139D0"/>
    <w:rsid w:val="00D142F0"/>
    <w:rsid w:val="00D15738"/>
    <w:rsid w:val="00D24C51"/>
    <w:rsid w:val="00D2651E"/>
    <w:rsid w:val="00D2694C"/>
    <w:rsid w:val="00D3291B"/>
    <w:rsid w:val="00D32BF0"/>
    <w:rsid w:val="00D36F67"/>
    <w:rsid w:val="00D408DD"/>
    <w:rsid w:val="00D44EBC"/>
    <w:rsid w:val="00D517A3"/>
    <w:rsid w:val="00D52FB3"/>
    <w:rsid w:val="00D5343C"/>
    <w:rsid w:val="00D55F3B"/>
    <w:rsid w:val="00D56836"/>
    <w:rsid w:val="00D61A91"/>
    <w:rsid w:val="00D6265F"/>
    <w:rsid w:val="00D71AC2"/>
    <w:rsid w:val="00D72ABB"/>
    <w:rsid w:val="00D73398"/>
    <w:rsid w:val="00D73CBE"/>
    <w:rsid w:val="00D74821"/>
    <w:rsid w:val="00D80A3E"/>
    <w:rsid w:val="00D81CBA"/>
    <w:rsid w:val="00D82153"/>
    <w:rsid w:val="00DA0F52"/>
    <w:rsid w:val="00DA2264"/>
    <w:rsid w:val="00DA2729"/>
    <w:rsid w:val="00DA717F"/>
    <w:rsid w:val="00DB577C"/>
    <w:rsid w:val="00DC0067"/>
    <w:rsid w:val="00DC257D"/>
    <w:rsid w:val="00DC29A3"/>
    <w:rsid w:val="00DC2E4D"/>
    <w:rsid w:val="00DC451E"/>
    <w:rsid w:val="00DC572F"/>
    <w:rsid w:val="00DC794C"/>
    <w:rsid w:val="00DD0C08"/>
    <w:rsid w:val="00DE22C9"/>
    <w:rsid w:val="00DE7085"/>
    <w:rsid w:val="00DE7253"/>
    <w:rsid w:val="00E0165A"/>
    <w:rsid w:val="00E0356B"/>
    <w:rsid w:val="00E134DF"/>
    <w:rsid w:val="00E145E6"/>
    <w:rsid w:val="00E14784"/>
    <w:rsid w:val="00E15805"/>
    <w:rsid w:val="00E16F90"/>
    <w:rsid w:val="00E16FF8"/>
    <w:rsid w:val="00E22418"/>
    <w:rsid w:val="00E225A6"/>
    <w:rsid w:val="00E30BD1"/>
    <w:rsid w:val="00E30C00"/>
    <w:rsid w:val="00E32C55"/>
    <w:rsid w:val="00E3437D"/>
    <w:rsid w:val="00E36EC5"/>
    <w:rsid w:val="00E435ED"/>
    <w:rsid w:val="00E445FC"/>
    <w:rsid w:val="00E468EE"/>
    <w:rsid w:val="00E46DAF"/>
    <w:rsid w:val="00E478A1"/>
    <w:rsid w:val="00E51F22"/>
    <w:rsid w:val="00E53621"/>
    <w:rsid w:val="00E60413"/>
    <w:rsid w:val="00E63CE2"/>
    <w:rsid w:val="00E650F3"/>
    <w:rsid w:val="00E65761"/>
    <w:rsid w:val="00E717A2"/>
    <w:rsid w:val="00E732BB"/>
    <w:rsid w:val="00E75076"/>
    <w:rsid w:val="00E81359"/>
    <w:rsid w:val="00E819C5"/>
    <w:rsid w:val="00E83D81"/>
    <w:rsid w:val="00E85EEF"/>
    <w:rsid w:val="00E90546"/>
    <w:rsid w:val="00E90D53"/>
    <w:rsid w:val="00E91F90"/>
    <w:rsid w:val="00E92F1C"/>
    <w:rsid w:val="00EA27A9"/>
    <w:rsid w:val="00EA7334"/>
    <w:rsid w:val="00EB4506"/>
    <w:rsid w:val="00EB53BA"/>
    <w:rsid w:val="00ED0DE3"/>
    <w:rsid w:val="00ED5AA6"/>
    <w:rsid w:val="00ED6DF9"/>
    <w:rsid w:val="00ED7D3A"/>
    <w:rsid w:val="00EE4568"/>
    <w:rsid w:val="00EF364E"/>
    <w:rsid w:val="00EF4D1D"/>
    <w:rsid w:val="00EF6E1A"/>
    <w:rsid w:val="00EF7ECE"/>
    <w:rsid w:val="00F0199D"/>
    <w:rsid w:val="00F02E83"/>
    <w:rsid w:val="00F0450A"/>
    <w:rsid w:val="00F06DA9"/>
    <w:rsid w:val="00F11301"/>
    <w:rsid w:val="00F11A1A"/>
    <w:rsid w:val="00F13594"/>
    <w:rsid w:val="00F14F98"/>
    <w:rsid w:val="00F224CD"/>
    <w:rsid w:val="00F26DDC"/>
    <w:rsid w:val="00F30746"/>
    <w:rsid w:val="00F37D0C"/>
    <w:rsid w:val="00F50B92"/>
    <w:rsid w:val="00F526BF"/>
    <w:rsid w:val="00F555F3"/>
    <w:rsid w:val="00F566AE"/>
    <w:rsid w:val="00F60927"/>
    <w:rsid w:val="00F62C60"/>
    <w:rsid w:val="00F63996"/>
    <w:rsid w:val="00F66F5B"/>
    <w:rsid w:val="00F67118"/>
    <w:rsid w:val="00F7042B"/>
    <w:rsid w:val="00F7206C"/>
    <w:rsid w:val="00F724D8"/>
    <w:rsid w:val="00F72F84"/>
    <w:rsid w:val="00F7655D"/>
    <w:rsid w:val="00F82F9C"/>
    <w:rsid w:val="00F846D5"/>
    <w:rsid w:val="00F90A3B"/>
    <w:rsid w:val="00F929F8"/>
    <w:rsid w:val="00F959AA"/>
    <w:rsid w:val="00F9707D"/>
    <w:rsid w:val="00FA1F1C"/>
    <w:rsid w:val="00FB5DBC"/>
    <w:rsid w:val="00FC0913"/>
    <w:rsid w:val="00FC1111"/>
    <w:rsid w:val="00FC522B"/>
    <w:rsid w:val="00FD26F2"/>
    <w:rsid w:val="00FD3648"/>
    <w:rsid w:val="00FE3202"/>
    <w:rsid w:val="00FE3960"/>
    <w:rsid w:val="00FE5B55"/>
    <w:rsid w:val="00FE5F97"/>
    <w:rsid w:val="00FE6718"/>
    <w:rsid w:val="00FE6FA5"/>
    <w:rsid w:val="00FF0DA7"/>
    <w:rsid w:val="00FF16D0"/>
    <w:rsid w:val="00FF17D0"/>
    <w:rsid w:val="00FF2C1A"/>
    <w:rsid w:val="00FF57B7"/>
    <w:rsid w:val="00FF5B9C"/>
    <w:rsid w:val="00FF72C8"/>
    <w:rsid w:val="00FF7466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339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503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03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03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03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039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339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503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03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03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03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039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2185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MENSAJERIA Y GESTION DE TRAMITES</dc:creator>
  <cp:lastModifiedBy>Usuario</cp:lastModifiedBy>
  <cp:revision>2</cp:revision>
  <cp:lastPrinted>2016-03-11T13:10:00Z</cp:lastPrinted>
  <dcterms:created xsi:type="dcterms:W3CDTF">2016-03-18T17:05:00Z</dcterms:created>
  <dcterms:modified xsi:type="dcterms:W3CDTF">2016-03-18T17:05:00Z</dcterms:modified>
</cp:coreProperties>
</file>